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D7" w:rsidRDefault="003B51D7" w:rsidP="003B51D7">
      <w:pPr>
        <w:pStyle w:val="Bezodstpw"/>
      </w:pPr>
      <w:r>
        <w:t xml:space="preserve">Nazwa towaru inna niż w </w:t>
      </w:r>
      <w:proofErr w:type="spellStart"/>
      <w:r>
        <w:t>EG</w:t>
      </w:r>
      <w:proofErr w:type="spellEnd"/>
      <w:r>
        <w:t>.</w:t>
      </w:r>
    </w:p>
    <w:p w:rsidR="003B51D7" w:rsidRDefault="003B51D7" w:rsidP="003B51D7">
      <w:pPr>
        <w:pStyle w:val="Bezodstpw"/>
      </w:pPr>
      <w:proofErr w:type="spellStart"/>
      <w:r>
        <w:t>GRAFITTI</w:t>
      </w:r>
      <w:proofErr w:type="spellEnd"/>
      <w:r>
        <w:t xml:space="preserve"> – Offset zlecany na zewnątrz</w:t>
      </w:r>
    </w:p>
    <w:p w:rsidR="003B51D7" w:rsidRDefault="003B51D7" w:rsidP="003B51D7">
      <w:pPr>
        <w:pStyle w:val="Bezodstpw"/>
      </w:pPr>
      <w:proofErr w:type="spellStart"/>
      <w:r>
        <w:t>EG</w:t>
      </w:r>
      <w:proofErr w:type="spellEnd"/>
      <w:r>
        <w:t xml:space="preserve"> – Logotyp, nylon, kalki kolorowe, sprzęt</w:t>
      </w:r>
    </w:p>
    <w:p w:rsidR="003B51D7" w:rsidRDefault="003B51D7" w:rsidP="003A29D7">
      <w:pPr>
        <w:pStyle w:val="Bezodstpw"/>
      </w:pPr>
      <w:r>
        <w:t xml:space="preserve">Wzrosty obrotu w </w:t>
      </w:r>
      <w:proofErr w:type="spellStart"/>
      <w:r>
        <w:t>EG</w:t>
      </w:r>
      <w:proofErr w:type="spellEnd"/>
      <w:r>
        <w:t xml:space="preserve"> są proporcjonalne do naszych wzrostów sprzedaży.</w:t>
      </w:r>
    </w:p>
    <w:p w:rsidR="003B51D7" w:rsidRDefault="003B51D7" w:rsidP="003A29D7">
      <w:pPr>
        <w:pStyle w:val="Bezodstpw"/>
      </w:pPr>
    </w:p>
    <w:p w:rsidR="00326DCE" w:rsidRDefault="00A153C6" w:rsidP="003A29D7">
      <w:pPr>
        <w:pStyle w:val="Bezodstpw"/>
      </w:pPr>
      <w:r>
        <w:t xml:space="preserve">Zakupy oryginalnie zapakowanych tasiemek do drukarek </w:t>
      </w:r>
      <w:r w:rsidR="0037567C">
        <w:t xml:space="preserve">np. </w:t>
      </w:r>
      <w:proofErr w:type="spellStart"/>
      <w:r>
        <w:t>B</w:t>
      </w:r>
      <w:r w:rsidR="00326DCE">
        <w:t>ROTHER</w:t>
      </w:r>
      <w:proofErr w:type="spellEnd"/>
      <w:r w:rsidR="0037567C">
        <w:t xml:space="preserve">, </w:t>
      </w:r>
      <w:proofErr w:type="spellStart"/>
      <w:r w:rsidR="0037567C">
        <w:t>EVOLIS</w:t>
      </w:r>
      <w:proofErr w:type="spellEnd"/>
    </w:p>
    <w:p w:rsidR="00A153C6" w:rsidRDefault="00326DCE" w:rsidP="003A29D7">
      <w:pPr>
        <w:pStyle w:val="Bezodstpw"/>
      </w:pPr>
      <w:r>
        <w:t>E</w:t>
      </w:r>
      <w:r w:rsidR="00101E25">
        <w:t>tykiet</w:t>
      </w:r>
      <w:r>
        <w:t>y</w:t>
      </w:r>
      <w:r w:rsidR="00101E25">
        <w:t xml:space="preserve"> </w:t>
      </w:r>
      <w:r w:rsidR="0037567C">
        <w:t xml:space="preserve">oryginalne </w:t>
      </w:r>
      <w:proofErr w:type="spellStart"/>
      <w:r w:rsidR="00101E25">
        <w:t>DYMO</w:t>
      </w:r>
      <w:proofErr w:type="spellEnd"/>
      <w:r w:rsidR="0037567C">
        <w:t xml:space="preserve">, </w:t>
      </w:r>
      <w:proofErr w:type="spellStart"/>
      <w:r w:rsidR="0037567C">
        <w:t>BROTHER</w:t>
      </w:r>
      <w:proofErr w:type="spellEnd"/>
    </w:p>
    <w:p w:rsidR="00754305" w:rsidRDefault="00754305" w:rsidP="003A29D7">
      <w:pPr>
        <w:pStyle w:val="Bezodstpw"/>
      </w:pPr>
      <w:r>
        <w:t xml:space="preserve">Przełączniki do drukarek </w:t>
      </w:r>
      <w:proofErr w:type="spellStart"/>
      <w:r>
        <w:t>RCKIK</w:t>
      </w:r>
      <w:proofErr w:type="spellEnd"/>
      <w:r>
        <w:t xml:space="preserve"> współpracujące z programem ASSECO</w:t>
      </w:r>
    </w:p>
    <w:p w:rsidR="00754305" w:rsidRDefault="00754305" w:rsidP="003A29D7">
      <w:pPr>
        <w:pStyle w:val="Bezodstpw"/>
      </w:pPr>
      <w:proofErr w:type="spellStart"/>
      <w:r>
        <w:t>Soft</w:t>
      </w:r>
      <w:proofErr w:type="spellEnd"/>
      <w:r>
        <w:t xml:space="preserve"> do drukarek który umo</w:t>
      </w:r>
      <w:r w:rsidR="00941B3F">
        <w:t>ż</w:t>
      </w:r>
      <w:r>
        <w:t>liwia druk z banku krwi ASSECO</w:t>
      </w:r>
    </w:p>
    <w:p w:rsidR="00326DCE" w:rsidRDefault="00326DCE" w:rsidP="003A29D7">
      <w:pPr>
        <w:pStyle w:val="Bezodstpw"/>
      </w:pPr>
      <w:r>
        <w:t>Taśmy klejone na podłogi w magazynach.</w:t>
      </w:r>
    </w:p>
    <w:p w:rsidR="00B23D46" w:rsidRDefault="00B23D46" w:rsidP="003A29D7">
      <w:pPr>
        <w:pStyle w:val="Bezodstpw"/>
      </w:pPr>
      <w:r>
        <w:t xml:space="preserve">Panele dotykowe do programu </w:t>
      </w:r>
      <w:proofErr w:type="spellStart"/>
      <w:r>
        <w:t>professional</w:t>
      </w:r>
      <w:proofErr w:type="spellEnd"/>
    </w:p>
    <w:p w:rsidR="0037567C" w:rsidRDefault="0037567C" w:rsidP="003A29D7">
      <w:pPr>
        <w:pStyle w:val="Bezodstpw"/>
      </w:pPr>
      <w:r>
        <w:t>Taśmy pakowe z nadrukiem</w:t>
      </w:r>
    </w:p>
    <w:p w:rsidR="0037567C" w:rsidRDefault="0037567C" w:rsidP="003A29D7">
      <w:pPr>
        <w:pStyle w:val="Bezodstpw"/>
      </w:pPr>
      <w:r>
        <w:t>Kieszonki samoprzylepne na instrukcje</w:t>
      </w:r>
    </w:p>
    <w:p w:rsidR="0037567C" w:rsidRDefault="0037567C" w:rsidP="003A29D7">
      <w:pPr>
        <w:pStyle w:val="Bezodstpw"/>
      </w:pPr>
      <w:r>
        <w:t xml:space="preserve">Karty ZEBRA </w:t>
      </w:r>
      <w:proofErr w:type="spellStart"/>
      <w:r>
        <w:t>PVC</w:t>
      </w:r>
      <w:proofErr w:type="spellEnd"/>
      <w:r>
        <w:t xml:space="preserve"> białe</w:t>
      </w:r>
    </w:p>
    <w:p w:rsidR="0037567C" w:rsidRDefault="0037567C" w:rsidP="003A29D7">
      <w:pPr>
        <w:pStyle w:val="Bezodstpw"/>
      </w:pPr>
      <w:r>
        <w:t xml:space="preserve">Zestaw czyszczący </w:t>
      </w:r>
      <w:proofErr w:type="spellStart"/>
      <w:r>
        <w:t>EVOLIS</w:t>
      </w:r>
      <w:proofErr w:type="spellEnd"/>
    </w:p>
    <w:p w:rsidR="0037567C" w:rsidRDefault="0037567C" w:rsidP="003A29D7">
      <w:pPr>
        <w:pStyle w:val="Bezodstpw"/>
      </w:pPr>
      <w:r>
        <w:t>Tusze do EPSONA</w:t>
      </w:r>
    </w:p>
    <w:p w:rsidR="00941B3F" w:rsidRDefault="00941B3F" w:rsidP="003A29D7">
      <w:pPr>
        <w:pStyle w:val="Bezodstpw"/>
      </w:pPr>
    </w:p>
    <w:p w:rsidR="00941B3F" w:rsidRDefault="00941B3F" w:rsidP="003A29D7">
      <w:pPr>
        <w:pStyle w:val="Bezodstpw"/>
      </w:pPr>
      <w:proofErr w:type="spellStart"/>
      <w:r w:rsidRPr="00941B3F">
        <w:rPr>
          <w:highlight w:val="yellow"/>
        </w:rPr>
        <w:t>Wawa</w:t>
      </w:r>
      <w:proofErr w:type="spellEnd"/>
    </w:p>
    <w:p w:rsidR="00A153C6" w:rsidRDefault="00A153C6" w:rsidP="003A29D7">
      <w:pPr>
        <w:pStyle w:val="Bezodstpw"/>
      </w:pPr>
      <w:r>
        <w:t>Szybka rea</w:t>
      </w:r>
      <w:r w:rsidR="00941B3F">
        <w:t>lizacja</w:t>
      </w:r>
      <w:r>
        <w:t xml:space="preserve"> </w:t>
      </w:r>
      <w:r w:rsidR="00941B3F">
        <w:t>jeżeli wystąpi taka potrzeba.</w:t>
      </w:r>
    </w:p>
    <w:p w:rsidR="00941B3F" w:rsidRDefault="00941B3F" w:rsidP="003A29D7">
      <w:pPr>
        <w:pStyle w:val="Bezodstpw"/>
      </w:pPr>
      <w:r>
        <w:t>Inne w</w:t>
      </w:r>
      <w:r w:rsidR="00A153C6">
        <w:t xml:space="preserve">ykrojniki </w:t>
      </w:r>
    </w:p>
    <w:p w:rsidR="00941B3F" w:rsidRDefault="00941B3F" w:rsidP="003A29D7">
      <w:pPr>
        <w:pStyle w:val="Bezodstpw"/>
      </w:pPr>
      <w:r>
        <w:t>S</w:t>
      </w:r>
      <w:r w:rsidR="00A153C6">
        <w:t>zybkość wyceny</w:t>
      </w:r>
      <w:r>
        <w:t xml:space="preserve"> </w:t>
      </w:r>
    </w:p>
    <w:p w:rsidR="000D36D1" w:rsidRDefault="000D36D1" w:rsidP="003A29D7">
      <w:pPr>
        <w:pStyle w:val="Bezodstpw"/>
      </w:pPr>
      <w:r>
        <w:t>Łatwość przygotowania zapytania i kontakt z wyceniającym.</w:t>
      </w:r>
    </w:p>
    <w:p w:rsidR="000D36D1" w:rsidRDefault="000D36D1" w:rsidP="003A29D7">
      <w:pPr>
        <w:pStyle w:val="Bezodstpw"/>
      </w:pPr>
      <w:proofErr w:type="spellStart"/>
      <w:r>
        <w:t>MOQ</w:t>
      </w:r>
      <w:proofErr w:type="spellEnd"/>
      <w:r>
        <w:t>-cena</w:t>
      </w:r>
    </w:p>
    <w:p w:rsidR="00A153C6" w:rsidRDefault="00A153C6" w:rsidP="00A153C6">
      <w:pPr>
        <w:pStyle w:val="Bezodstpw"/>
      </w:pPr>
      <w:r>
        <w:t xml:space="preserve">A może zapis ….„w miarę możliwości”….. produkty </w:t>
      </w:r>
      <w:proofErr w:type="spellStart"/>
      <w:r>
        <w:t>EG</w:t>
      </w:r>
      <w:proofErr w:type="spellEnd"/>
    </w:p>
    <w:p w:rsidR="000D36D1" w:rsidRDefault="000D36D1" w:rsidP="000D36D1">
      <w:pPr>
        <w:rPr>
          <w:rFonts w:ascii="Arial" w:eastAsia="Times New Roman" w:hAnsi="Arial" w:cs="Arial"/>
          <w:sz w:val="20"/>
          <w:szCs w:val="20"/>
        </w:rPr>
      </w:pPr>
    </w:p>
    <w:p w:rsidR="000D36D1" w:rsidRDefault="000D36D1" w:rsidP="000D36D1">
      <w:pPr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Informacyjnie porównanie cen dla nas za drukarkę Zebra (ZT42063T2E0000Z) dla </w:t>
      </w:r>
      <w:proofErr w:type="spellStart"/>
      <w:r>
        <w:rPr>
          <w:rFonts w:ascii="Arial" w:eastAsia="Times New Roman" w:hAnsi="Arial" w:cs="Arial"/>
          <w:sz w:val="20"/>
          <w:szCs w:val="20"/>
        </w:rPr>
        <w:t>NIDEC</w:t>
      </w:r>
      <w:proofErr w:type="spellEnd"/>
      <w:r>
        <w:rPr>
          <w:rFonts w:ascii="Arial" w:eastAsia="Times New Roman" w:hAnsi="Arial" w:cs="Arial"/>
          <w:sz w:val="20"/>
          <w:szCs w:val="20"/>
        </w:rPr>
        <w:t>-a:</w:t>
      </w:r>
    </w:p>
    <w:p w:rsidR="000D36D1" w:rsidRDefault="000D36D1" w:rsidP="000D36D1">
      <w:pPr>
        <w:rPr>
          <w:rFonts w:eastAsia="Times New Roman"/>
        </w:rPr>
      </w:pPr>
      <w:r>
        <w:rPr>
          <w:rFonts w:ascii="Arial" w:eastAsia="Times New Roman" w:hAnsi="Arial" w:cs="Arial"/>
          <w:sz w:val="20"/>
          <w:szCs w:val="20"/>
        </w:rPr>
        <w:t xml:space="preserve">Etisoft Gliwice: -  2 566,93 </w:t>
      </w:r>
      <w:proofErr w:type="spellStart"/>
      <w:r>
        <w:rPr>
          <w:rFonts w:ascii="Arial" w:eastAsia="Times New Roman" w:hAnsi="Arial" w:cs="Arial"/>
          <w:sz w:val="20"/>
          <w:szCs w:val="20"/>
        </w:rPr>
        <w:t>EUR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  </w:t>
      </w:r>
    </w:p>
    <w:p w:rsidR="000D36D1" w:rsidRDefault="000D36D1" w:rsidP="000D36D1">
      <w:pPr>
        <w:rPr>
          <w:rFonts w:eastAsia="Times New Roman"/>
        </w:rPr>
      </w:pPr>
      <w:proofErr w:type="spellStart"/>
      <w:r>
        <w:rPr>
          <w:rFonts w:ascii="Arial" w:eastAsia="Times New Roman" w:hAnsi="Arial" w:cs="Arial"/>
          <w:sz w:val="20"/>
          <w:szCs w:val="20"/>
        </w:rPr>
        <w:t>Elandis</w:t>
      </w:r>
      <w:proofErr w:type="spellEnd"/>
      <w:r>
        <w:rPr>
          <w:rFonts w:ascii="Arial" w:eastAsia="Times New Roman" w:hAnsi="Arial" w:cs="Arial"/>
          <w:sz w:val="20"/>
          <w:szCs w:val="20"/>
        </w:rPr>
        <w:t>:            -  2 100,00 </w:t>
      </w:r>
      <w:proofErr w:type="spellStart"/>
      <w:r>
        <w:rPr>
          <w:rFonts w:ascii="Arial" w:eastAsia="Times New Roman" w:hAnsi="Arial" w:cs="Arial"/>
          <w:sz w:val="20"/>
          <w:szCs w:val="20"/>
        </w:rPr>
        <w:t>EUR</w:t>
      </w:r>
      <w:proofErr w:type="spellEnd"/>
    </w:p>
    <w:p w:rsidR="00326DCE" w:rsidRDefault="00326DCE" w:rsidP="003A29D7">
      <w:pPr>
        <w:pStyle w:val="Bezodstpw"/>
      </w:pPr>
    </w:p>
    <w:p w:rsidR="00326DCE" w:rsidRDefault="00326DCE" w:rsidP="003A29D7">
      <w:pPr>
        <w:pStyle w:val="Bezodstpw"/>
      </w:pPr>
      <w:proofErr w:type="spellStart"/>
      <w:r>
        <w:t>EG</w:t>
      </w:r>
      <w:proofErr w:type="spellEnd"/>
      <w:r>
        <w:t xml:space="preserve"> – 1,07 </w:t>
      </w:r>
      <w:proofErr w:type="spellStart"/>
      <w:r>
        <w:t>EUR</w:t>
      </w:r>
      <w:proofErr w:type="spellEnd"/>
      <w:r>
        <w:t>/m2</w:t>
      </w:r>
    </w:p>
    <w:p w:rsidR="00A153C6" w:rsidRDefault="00F0588C" w:rsidP="003A29D7">
      <w:pPr>
        <w:pStyle w:val="Bezodstpw"/>
      </w:pPr>
      <w:proofErr w:type="spellStart"/>
      <w:r>
        <w:t>HANART</w:t>
      </w:r>
      <w:proofErr w:type="spellEnd"/>
      <w:r>
        <w:t xml:space="preserve"> – </w:t>
      </w:r>
      <w:r w:rsidR="00326DCE">
        <w:t xml:space="preserve"> 0,85 </w:t>
      </w:r>
      <w:proofErr w:type="spellStart"/>
      <w:r w:rsidR="00326DCE">
        <w:t>EUR</w:t>
      </w:r>
      <w:proofErr w:type="spellEnd"/>
      <w:r w:rsidR="00326DCE">
        <w:t>/m2 (-20%)</w:t>
      </w:r>
      <w:r>
        <w:t xml:space="preserve">To samo oznaczenie nylonu co w </w:t>
      </w:r>
      <w:proofErr w:type="spellStart"/>
      <w:r>
        <w:t>EG</w:t>
      </w:r>
      <w:proofErr w:type="spellEnd"/>
      <w:r>
        <w:t xml:space="preserve"> (</w:t>
      </w:r>
      <w:proofErr w:type="spellStart"/>
      <w:r>
        <w:t>premium</w:t>
      </w:r>
      <w:proofErr w:type="spellEnd"/>
      <w:r>
        <w:t>)</w:t>
      </w:r>
      <w:r w:rsidR="00425057">
        <w:t xml:space="preserve"> </w:t>
      </w:r>
    </w:p>
    <w:p w:rsidR="00425057" w:rsidRDefault="00425057" w:rsidP="003A29D7">
      <w:pPr>
        <w:pStyle w:val="Bezodstpw"/>
      </w:pPr>
    </w:p>
    <w:p w:rsidR="00326DCE" w:rsidRDefault="00326DCE" w:rsidP="003A29D7">
      <w:pPr>
        <w:pStyle w:val="Bezodstpw"/>
      </w:pPr>
      <w:r w:rsidRPr="00326DCE">
        <w:rPr>
          <w:highlight w:val="yellow"/>
        </w:rPr>
        <w:t>Bronimy marki</w:t>
      </w:r>
    </w:p>
    <w:p w:rsidR="00326DCE" w:rsidRDefault="00326DCE" w:rsidP="003A29D7">
      <w:pPr>
        <w:pStyle w:val="Bezodstpw"/>
      </w:pPr>
      <w:r>
        <w:t>Terminowość !!!</w:t>
      </w:r>
    </w:p>
    <w:p w:rsidR="00DC04A5" w:rsidRDefault="00DC04A5" w:rsidP="003A29D7">
      <w:pPr>
        <w:pStyle w:val="Bezodstpw"/>
      </w:pPr>
      <w:proofErr w:type="spellStart"/>
      <w:r>
        <w:t>PROSEAT</w:t>
      </w:r>
      <w:proofErr w:type="spellEnd"/>
      <w:r>
        <w:t xml:space="preserve"> </w:t>
      </w:r>
      <w:proofErr w:type="spellStart"/>
      <w:r>
        <w:t>wtopa</w:t>
      </w:r>
      <w:proofErr w:type="spellEnd"/>
      <w:r>
        <w:t xml:space="preserve"> przy I-</w:t>
      </w:r>
      <w:proofErr w:type="spellStart"/>
      <w:r>
        <w:t>ym</w:t>
      </w:r>
      <w:proofErr w:type="spellEnd"/>
      <w:r>
        <w:t xml:space="preserve"> zamówieniu.</w:t>
      </w:r>
    </w:p>
    <w:p w:rsidR="00941B3F" w:rsidRDefault="00941B3F" w:rsidP="00941B3F">
      <w:pPr>
        <w:pStyle w:val="Bezodstpw"/>
      </w:pPr>
      <w:r>
        <w:t xml:space="preserve">Długi termin ofert. Klient się wkurzył dostał ofertę z </w:t>
      </w:r>
      <w:proofErr w:type="spellStart"/>
      <w:r>
        <w:t>UNILOGO</w:t>
      </w:r>
      <w:proofErr w:type="spellEnd"/>
      <w:r>
        <w:t xml:space="preserve"> w ten sam dzień….</w:t>
      </w:r>
    </w:p>
    <w:p w:rsidR="00DC04A5" w:rsidRDefault="00DC04A5" w:rsidP="003A29D7">
      <w:pPr>
        <w:pStyle w:val="Bezodstpw"/>
      </w:pPr>
      <w:r>
        <w:t xml:space="preserve">Pudełko </w:t>
      </w:r>
      <w:proofErr w:type="spellStart"/>
      <w:r>
        <w:t>RESIN</w:t>
      </w:r>
      <w:proofErr w:type="spellEnd"/>
      <w:r>
        <w:t xml:space="preserve"> a w środku STANDARD w różnych rozmiarach.</w:t>
      </w:r>
    </w:p>
    <w:p w:rsidR="00DE303A" w:rsidRDefault="00DE303A" w:rsidP="003A29D7">
      <w:pPr>
        <w:pStyle w:val="Bezodstpw"/>
      </w:pPr>
    </w:p>
    <w:p w:rsidR="000D36D1" w:rsidRDefault="000D36D1" w:rsidP="003A29D7">
      <w:pPr>
        <w:pStyle w:val="Bezodstpw"/>
      </w:pPr>
      <w:r w:rsidRPr="00326DCE">
        <w:rPr>
          <w:highlight w:val="yellow"/>
        </w:rPr>
        <w:t>Demotywator</w:t>
      </w:r>
    </w:p>
    <w:p w:rsidR="00DE303A" w:rsidRDefault="00326DCE" w:rsidP="003A29D7">
      <w:pPr>
        <w:pStyle w:val="Bezodstpw"/>
      </w:pPr>
      <w:r>
        <w:t>Ceny nylonu</w:t>
      </w:r>
    </w:p>
    <w:p w:rsidR="00326DCE" w:rsidRDefault="00326DCE" w:rsidP="003A29D7">
      <w:pPr>
        <w:pStyle w:val="Bezodstpw"/>
      </w:pPr>
      <w:r>
        <w:t xml:space="preserve">Ceny urządzeń przepuszczanych przez </w:t>
      </w:r>
      <w:proofErr w:type="spellStart"/>
      <w:r>
        <w:t>EG</w:t>
      </w:r>
      <w:proofErr w:type="spellEnd"/>
      <w:r>
        <w:t xml:space="preserve"> (+7%) – kolejny pośrednik.</w:t>
      </w:r>
    </w:p>
    <w:p w:rsidR="00DE303A" w:rsidRDefault="00DE303A" w:rsidP="003A29D7">
      <w:pPr>
        <w:pStyle w:val="Bezodstpw"/>
      </w:pPr>
      <w:r>
        <w:t>Ceny kalek ORION K ST (-7,2%) 0,129,  K RES SP (-15,3%) 0,36</w:t>
      </w:r>
    </w:p>
    <w:p w:rsidR="00941B3F" w:rsidRDefault="00941B3F" w:rsidP="00941B3F">
      <w:pPr>
        <w:pStyle w:val="Bezodstpw"/>
      </w:pPr>
      <w:r>
        <w:t xml:space="preserve">Brak info o zmianie terminu realizacji zamówienia. </w:t>
      </w:r>
    </w:p>
    <w:p w:rsidR="00941B3F" w:rsidRDefault="00941B3F" w:rsidP="00941B3F">
      <w:pPr>
        <w:pStyle w:val="Bezodstpw"/>
      </w:pPr>
      <w:r>
        <w:t>4% zamówień przesuniętych średnio o 7 dni.</w:t>
      </w:r>
    </w:p>
    <w:p w:rsidR="00941B3F" w:rsidRDefault="00941B3F" w:rsidP="00941B3F">
      <w:pPr>
        <w:pStyle w:val="Bezodstpw"/>
      </w:pPr>
      <w:r>
        <w:t>„Zamówcie sobie gdziekolwiek, nie zrealizujemy tego zamówienia na czas.”</w:t>
      </w:r>
    </w:p>
    <w:p w:rsidR="00813384" w:rsidRDefault="00813384" w:rsidP="003A29D7">
      <w:pPr>
        <w:pStyle w:val="Bezodstpw"/>
      </w:pPr>
    </w:p>
    <w:p w:rsidR="00813384" w:rsidRDefault="00813384" w:rsidP="003A29D7">
      <w:pPr>
        <w:pStyle w:val="Bezodstpw"/>
      </w:pPr>
      <w:r>
        <w:t>CRM system dla dużych projektów</w:t>
      </w:r>
    </w:p>
    <w:p w:rsidR="00A35D66" w:rsidRDefault="00A35D66" w:rsidP="003A29D7">
      <w:pPr>
        <w:pStyle w:val="Bezodstpw"/>
      </w:pPr>
      <w:r>
        <w:t>Nie da się przenieść obsługi średnich firm do systemu stworzonego pod dużych klientów.</w:t>
      </w:r>
    </w:p>
    <w:p w:rsidR="00813384" w:rsidRDefault="00A35D66" w:rsidP="003A29D7">
      <w:pPr>
        <w:pStyle w:val="Bezodstpw"/>
      </w:pPr>
      <w:r>
        <w:t>CRM d</w:t>
      </w:r>
      <w:r w:rsidR="00813384">
        <w:t>la małych i średnich firm jest za wolny i bardzo czasochłonny.</w:t>
      </w:r>
    </w:p>
    <w:p w:rsidR="00813384" w:rsidRDefault="00813384" w:rsidP="003A29D7">
      <w:pPr>
        <w:pStyle w:val="Bezodstpw"/>
      </w:pPr>
    </w:p>
    <w:p w:rsidR="004B2915" w:rsidRDefault="004B2915" w:rsidP="003A29D7">
      <w:pPr>
        <w:pStyle w:val="Bezodstpw"/>
      </w:pPr>
      <w:r>
        <w:t>60/40 taki podział miał być stosowany do dużych (16 pkt i więcej)</w:t>
      </w:r>
    </w:p>
    <w:p w:rsidR="00813384" w:rsidRDefault="00813384" w:rsidP="003A29D7">
      <w:pPr>
        <w:pStyle w:val="Bezodstpw"/>
      </w:pPr>
      <w:r>
        <w:t>60/40 przy tym podziale pracujemy na marży  ok 25%</w:t>
      </w:r>
    </w:p>
    <w:p w:rsidR="00813384" w:rsidRDefault="00813384" w:rsidP="003A29D7">
      <w:pPr>
        <w:pStyle w:val="Bezodstpw"/>
      </w:pPr>
      <w:r>
        <w:t>70/30 rekalkulacje wycen do 2 lat wstecz.</w:t>
      </w:r>
    </w:p>
    <w:p w:rsidR="00DC04A5" w:rsidRDefault="00DC04A5" w:rsidP="003A29D7">
      <w:pPr>
        <w:pStyle w:val="Bezodstpw"/>
      </w:pPr>
      <w:r>
        <w:t>Podział niewspółmierny do pracy naszych ludzi</w:t>
      </w:r>
      <w:r w:rsidR="004B2915">
        <w:t>,</w:t>
      </w:r>
      <w:r>
        <w:t xml:space="preserve"> 70/30 mniejsza praca niż 60/40.</w:t>
      </w:r>
    </w:p>
    <w:p w:rsidR="00DC04A5" w:rsidRDefault="00DC04A5" w:rsidP="003A29D7">
      <w:pPr>
        <w:pStyle w:val="Bezodstpw"/>
      </w:pPr>
      <w:r>
        <w:t xml:space="preserve">Przy 60/40 </w:t>
      </w:r>
      <w:proofErr w:type="spellStart"/>
      <w:r>
        <w:t>EG</w:t>
      </w:r>
      <w:proofErr w:type="spellEnd"/>
      <w:r>
        <w:t xml:space="preserve"> maj</w:t>
      </w:r>
      <w:r w:rsidR="00AE17F3">
        <w:t>ą</w:t>
      </w:r>
      <w:r>
        <w:t xml:space="preserve"> tyle samo pracy co przy rekalkulacjach.</w:t>
      </w:r>
    </w:p>
    <w:p w:rsidR="000D36D1" w:rsidRDefault="000D36D1" w:rsidP="003A29D7">
      <w:pPr>
        <w:pStyle w:val="Bezodstpw"/>
      </w:pPr>
      <w:r>
        <w:t xml:space="preserve">Przy niskich narzutach </w:t>
      </w:r>
      <w:proofErr w:type="spellStart"/>
      <w:r>
        <w:t>EG</w:t>
      </w:r>
      <w:proofErr w:type="spellEnd"/>
      <w:r>
        <w:t xml:space="preserve"> nie uzyskuje zakład</w:t>
      </w:r>
      <w:r w:rsidR="00AE17F3">
        <w:t>a</w:t>
      </w:r>
      <w:r>
        <w:t>n</w:t>
      </w:r>
      <w:r w:rsidR="00AE17F3">
        <w:t>ych zysków.</w:t>
      </w:r>
    </w:p>
    <w:p w:rsidR="007B11D3" w:rsidRDefault="007B11D3" w:rsidP="003A29D7">
      <w:pPr>
        <w:pStyle w:val="Bezodstpw"/>
      </w:pPr>
      <w:r>
        <w:t>Stary biznes</w:t>
      </w:r>
    </w:p>
    <w:p w:rsidR="007B11D3" w:rsidRDefault="007B11D3" w:rsidP="003A29D7">
      <w:pPr>
        <w:pStyle w:val="Bezodstpw"/>
      </w:pPr>
      <w:r>
        <w:lastRenderedPageBreak/>
        <w:t xml:space="preserve">Etykiety które są w ciągłej sprzedaży na wysokiej marży a musimy zrobić rekalkulację (wycena z 2017) i nawet przy podziale 70/30 </w:t>
      </w:r>
      <w:r w:rsidR="00724A0B">
        <w:t xml:space="preserve">nieproporcjonalnie </w:t>
      </w:r>
      <w:r>
        <w:t>dużo marży oddajemy tylko dlatego że musimy się dzielić. Duża ingerencja w stary biznes. Propozycja 80/20.</w:t>
      </w:r>
    </w:p>
    <w:p w:rsidR="007B11D3" w:rsidRDefault="007B11D3" w:rsidP="003A29D7">
      <w:pPr>
        <w:pStyle w:val="Bezodstpw"/>
      </w:pPr>
      <w:r>
        <w:t xml:space="preserve">Przykład </w:t>
      </w:r>
      <w:r w:rsidRPr="007B11D3">
        <w:t>W3047055076C0001</w:t>
      </w:r>
      <w:r>
        <w:t xml:space="preserve"> </w:t>
      </w:r>
      <w:proofErr w:type="spellStart"/>
      <w:r>
        <w:t>QUOTE</w:t>
      </w:r>
      <w:proofErr w:type="spellEnd"/>
      <w:r w:rsidR="002479FB">
        <w:t xml:space="preserve"> </w:t>
      </w:r>
      <w:bookmarkStart w:id="0" w:name="_GoBack"/>
      <w:r>
        <w:t>122955</w:t>
      </w:r>
      <w:bookmarkEnd w:id="0"/>
    </w:p>
    <w:p w:rsidR="007B11D3" w:rsidRDefault="00724A0B" w:rsidP="003A29D7">
      <w:pPr>
        <w:pStyle w:val="Bezodstpw"/>
      </w:pPr>
      <w:r>
        <w:t xml:space="preserve">Po staremu - </w:t>
      </w:r>
      <w:r w:rsidR="007B11D3">
        <w:t>Z: 52,71 S: 120,00</w:t>
      </w:r>
      <w:r>
        <w:t xml:space="preserve"> Marża: 67,29 (56%)</w:t>
      </w:r>
    </w:p>
    <w:p w:rsidR="00724A0B" w:rsidRDefault="00724A0B" w:rsidP="003A29D7">
      <w:pPr>
        <w:pStyle w:val="Bezodstpw"/>
      </w:pPr>
      <w:r>
        <w:t xml:space="preserve">70/30 – </w:t>
      </w:r>
      <w:proofErr w:type="spellStart"/>
      <w:r>
        <w:t>TKW</w:t>
      </w:r>
      <w:proofErr w:type="spellEnd"/>
      <w:r>
        <w:t>:  44,2999   S: 120,00   Z: 67,01   Marża: 52,99 (44,16%)</w:t>
      </w:r>
    </w:p>
    <w:p w:rsidR="00724A0B" w:rsidRDefault="00724A0B" w:rsidP="003A29D7">
      <w:pPr>
        <w:pStyle w:val="Bezodstpw"/>
      </w:pPr>
    </w:p>
    <w:p w:rsidR="00724A0B" w:rsidRDefault="00724A0B" w:rsidP="003A29D7">
      <w:pPr>
        <w:pStyle w:val="Bezodstpw"/>
      </w:pPr>
      <w:r>
        <w:t xml:space="preserve">Nowa wycena liczona po staremu: </w:t>
      </w:r>
      <w:proofErr w:type="spellStart"/>
      <w:r>
        <w:t>TKW</w:t>
      </w:r>
      <w:proofErr w:type="spellEnd"/>
      <w:r>
        <w:t>*2-38%=54,93</w:t>
      </w:r>
    </w:p>
    <w:p w:rsidR="00724A0B" w:rsidRDefault="00724A0B" w:rsidP="003A29D7">
      <w:pPr>
        <w:pStyle w:val="Bezodstpw"/>
      </w:pPr>
      <w:r>
        <w:t xml:space="preserve">80/20 -  </w:t>
      </w:r>
      <w:proofErr w:type="spellStart"/>
      <w:r>
        <w:t>TKW</w:t>
      </w:r>
      <w:proofErr w:type="spellEnd"/>
      <w:r>
        <w:t>:  44,2999   S: 120,00   Z: 59,44   Marża: 60,56 (50,47%)</w:t>
      </w:r>
    </w:p>
    <w:p w:rsidR="00724A0B" w:rsidRDefault="00724A0B" w:rsidP="003A29D7">
      <w:pPr>
        <w:pStyle w:val="Bezodstpw"/>
      </w:pPr>
    </w:p>
    <w:p w:rsidR="00813384" w:rsidRDefault="000D36D1" w:rsidP="003A29D7">
      <w:pPr>
        <w:pStyle w:val="Bezodstpw"/>
      </w:pPr>
      <w:r>
        <w:t>A może podział „ruchomy” w zależności od narzutu.</w:t>
      </w:r>
    </w:p>
    <w:p w:rsidR="007B11D3" w:rsidRDefault="007B11D3" w:rsidP="00A906BC">
      <w:pPr>
        <w:pStyle w:val="Bezodstpw"/>
      </w:pPr>
    </w:p>
    <w:p w:rsidR="00A906BC" w:rsidRDefault="00A906BC" w:rsidP="00A906BC">
      <w:pPr>
        <w:pStyle w:val="Bezodstpw"/>
      </w:pPr>
      <w:r>
        <w:t>Stały podział jest niekorzystny dla obu stron, marżę ustala dystrybutor zatem w przypadku ustalenia jej wysoko ETISOFT uzyska nieproporcjonalnie wysoki udział w zysku, ustalona nisko doprowadzi do niezrealizowania przez ETISOFT zakładanego zysku</w:t>
      </w:r>
    </w:p>
    <w:p w:rsidR="00101E25" w:rsidRDefault="00E55803" w:rsidP="00A906BC">
      <w:pPr>
        <w:pStyle w:val="Bezodstpw"/>
      </w:pPr>
      <w:r>
        <w:t>l</w:t>
      </w:r>
      <w:r w:rsidR="00101E25">
        <w:t>ub</w:t>
      </w:r>
    </w:p>
    <w:p w:rsidR="00101E25" w:rsidRDefault="00101E25" w:rsidP="00A906BC">
      <w:pPr>
        <w:pStyle w:val="Bezodstpw"/>
      </w:pPr>
      <w:r>
        <w:t>Podział marży w zależności od wielkości klienta do 15pkt i 16 pkt i więcej.</w:t>
      </w:r>
    </w:p>
    <w:p w:rsidR="000D36D1" w:rsidRDefault="000D36D1" w:rsidP="003A29D7">
      <w:pPr>
        <w:pStyle w:val="Bezodstpw"/>
      </w:pPr>
    </w:p>
    <w:p w:rsidR="00813384" w:rsidRDefault="00DC04A5" w:rsidP="003A29D7">
      <w:pPr>
        <w:pStyle w:val="Bezodstpw"/>
      </w:pPr>
      <w:r>
        <w:t>Jak będą nowe ustalenia to kto będzie pamiętać o aneksach???</w:t>
      </w:r>
    </w:p>
    <w:p w:rsidR="00DC04A5" w:rsidRDefault="00DC04A5" w:rsidP="003A29D7">
      <w:pPr>
        <w:pStyle w:val="Bezodstpw"/>
      </w:pPr>
    </w:p>
    <w:p w:rsidR="00DC04A5" w:rsidRDefault="00DC04A5" w:rsidP="003A29D7">
      <w:pPr>
        <w:pStyle w:val="Bezodstpw"/>
      </w:pPr>
      <w:r>
        <w:t>OPŁATY</w:t>
      </w:r>
    </w:p>
    <w:p w:rsidR="00E55803" w:rsidRDefault="00E55803" w:rsidP="003A29D7">
      <w:pPr>
        <w:pStyle w:val="Bezodstpw"/>
      </w:pPr>
      <w:r>
        <w:t xml:space="preserve">Najdroższy program za jaki mamy płacić a wykorzystywany </w:t>
      </w:r>
      <w:r w:rsidR="006F7AA2">
        <w:t>tylko w celu dokonywania wycen,</w:t>
      </w:r>
    </w:p>
    <w:p w:rsidR="006F7AA2" w:rsidRDefault="006F7AA2" w:rsidP="003A29D7">
      <w:pPr>
        <w:pStyle w:val="Bezodstpw"/>
      </w:pPr>
      <w:r>
        <w:t>Który nie nadaje się do obsługi większości naszych klientów.</w:t>
      </w:r>
    </w:p>
    <w:p w:rsidR="00E55803" w:rsidRDefault="00E55803" w:rsidP="003A29D7">
      <w:pPr>
        <w:pStyle w:val="Bezodstpw"/>
      </w:pPr>
      <w:r>
        <w:t>Nawet nie mamy uprawnień do zmiany opiekuna. Niektóre podmioty są przypisywane do mnie.</w:t>
      </w:r>
    </w:p>
    <w:p w:rsidR="00E55803" w:rsidRDefault="00E55803" w:rsidP="003A29D7">
      <w:pPr>
        <w:pStyle w:val="Bezodstpw"/>
      </w:pPr>
      <w:r>
        <w:t>Nie widzimy kontrahentów ETISOFT  i innych dystrybutorów.</w:t>
      </w:r>
    </w:p>
    <w:p w:rsidR="00A906BC" w:rsidRDefault="00DC04A5" w:rsidP="003A29D7">
      <w:pPr>
        <w:pStyle w:val="Bezodstpw"/>
      </w:pPr>
      <w:r>
        <w:t>Możemy prosić AM o wpisywanie wycen do CRM-a.</w:t>
      </w:r>
    </w:p>
    <w:p w:rsidR="00A906BC" w:rsidRDefault="00A906BC" w:rsidP="003A29D7">
      <w:pPr>
        <w:pStyle w:val="Bezodstpw"/>
      </w:pPr>
    </w:p>
    <w:sectPr w:rsidR="00A906BC" w:rsidSect="00326DCE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D7"/>
    <w:rsid w:val="000D36D1"/>
    <w:rsid w:val="00101E25"/>
    <w:rsid w:val="002479FB"/>
    <w:rsid w:val="00326DCE"/>
    <w:rsid w:val="0037567C"/>
    <w:rsid w:val="003A29D7"/>
    <w:rsid w:val="003B51D7"/>
    <w:rsid w:val="00425057"/>
    <w:rsid w:val="004B13AD"/>
    <w:rsid w:val="004B2915"/>
    <w:rsid w:val="004C5D14"/>
    <w:rsid w:val="006F7AA2"/>
    <w:rsid w:val="00724A0B"/>
    <w:rsid w:val="00754305"/>
    <w:rsid w:val="007B11D3"/>
    <w:rsid w:val="007C7F6A"/>
    <w:rsid w:val="00813384"/>
    <w:rsid w:val="00941B3F"/>
    <w:rsid w:val="00A153C6"/>
    <w:rsid w:val="00A35D66"/>
    <w:rsid w:val="00A906BC"/>
    <w:rsid w:val="00AE17F3"/>
    <w:rsid w:val="00B23D46"/>
    <w:rsid w:val="00DC04A5"/>
    <w:rsid w:val="00DE303A"/>
    <w:rsid w:val="00E55803"/>
    <w:rsid w:val="00EA6345"/>
    <w:rsid w:val="00F0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6D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29D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36D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A29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3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1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EK</cp:lastModifiedBy>
  <cp:revision>22</cp:revision>
  <dcterms:created xsi:type="dcterms:W3CDTF">2020-02-10T08:34:00Z</dcterms:created>
  <dcterms:modified xsi:type="dcterms:W3CDTF">2020-04-17T12:11:00Z</dcterms:modified>
</cp:coreProperties>
</file>