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Default="009C43DA" w:rsidP="009C43DA">
      <w:pPr>
        <w:rPr>
          <w:rStyle w:val="normaltextrun"/>
          <w:rFonts w:cs="Arial"/>
        </w:rPr>
      </w:pPr>
    </w:p>
    <w:p w:rsidR="000D1E83" w:rsidRDefault="000D1E83" w:rsidP="009C43DA">
      <w:pPr>
        <w:rPr>
          <w:rStyle w:val="normaltextrun"/>
          <w:rFonts w:cs="Arial"/>
        </w:rPr>
      </w:pPr>
    </w:p>
    <w:p w:rsidR="000D1E83" w:rsidRPr="00ED4602" w:rsidRDefault="000D1E83" w:rsidP="009C43DA">
      <w:pPr>
        <w:rPr>
          <w:rStyle w:val="normaltextrun"/>
          <w:rFonts w:cs="Arial"/>
        </w:rPr>
      </w:pPr>
    </w:p>
    <w:p w:rsidR="000D1E83" w:rsidRPr="00984BE6" w:rsidRDefault="000D1E83" w:rsidP="000D1E83">
      <w:pPr>
        <w:pStyle w:val="Tekstpodstawowy"/>
        <w:jc w:val="center"/>
        <w:rPr>
          <w:rFonts w:ascii="Calibri" w:hAnsi="Calibri"/>
          <w:b/>
          <w:bCs/>
          <w:sz w:val="28"/>
          <w:szCs w:val="28"/>
        </w:rPr>
      </w:pPr>
      <w:r w:rsidRPr="00984BE6">
        <w:rPr>
          <w:rFonts w:ascii="Calibri" w:hAnsi="Calibri"/>
          <w:b/>
          <w:bCs/>
          <w:sz w:val="28"/>
          <w:szCs w:val="28"/>
        </w:rPr>
        <w:t>OGÓLNE ZASADY DOTYCZĄCE REKLAMACJI</w:t>
      </w:r>
    </w:p>
    <w:p w:rsidR="000D1E83" w:rsidRDefault="000D1E83" w:rsidP="000D1E83">
      <w:pPr>
        <w:pStyle w:val="Tekstpodstawowy"/>
        <w:jc w:val="center"/>
        <w:rPr>
          <w:rFonts w:ascii="Calibri" w:hAnsi="Calibri"/>
          <w:b/>
          <w:bCs/>
          <w:sz w:val="24"/>
          <w:szCs w:val="24"/>
        </w:rPr>
      </w:pPr>
    </w:p>
    <w:p w:rsidR="000D1E83" w:rsidRPr="006E0D9B" w:rsidRDefault="000D1E83" w:rsidP="000D1E83">
      <w:pPr>
        <w:pStyle w:val="Tekstpodstawowy"/>
        <w:jc w:val="center"/>
        <w:rPr>
          <w:rFonts w:ascii="Calibri" w:hAnsi="Calibri"/>
          <w:b/>
          <w:bCs/>
          <w:sz w:val="24"/>
          <w:szCs w:val="24"/>
        </w:rPr>
      </w:pPr>
    </w:p>
    <w:p w:rsidR="000D1E83" w:rsidRDefault="000D1E83" w:rsidP="000D1E83">
      <w:pPr>
        <w:pStyle w:val="Tekstpodstawowy"/>
        <w:rPr>
          <w:rFonts w:ascii="Calibri" w:hAnsi="Calibri"/>
          <w:bCs/>
          <w:sz w:val="24"/>
          <w:szCs w:val="24"/>
        </w:rPr>
      </w:pPr>
    </w:p>
    <w:p w:rsidR="000D1E83" w:rsidRPr="006E0D9B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/>
          <w:bCs/>
          <w:sz w:val="22"/>
          <w:szCs w:val="22"/>
        </w:rPr>
      </w:pPr>
      <w:r w:rsidRPr="006E0D9B">
        <w:rPr>
          <w:rFonts w:ascii="Calibri" w:hAnsi="Calibri"/>
          <w:b/>
          <w:bCs/>
          <w:sz w:val="22"/>
          <w:szCs w:val="22"/>
        </w:rPr>
        <w:t>Warunkiem koniecznym do rozpoczęcia procedury reklamacji jest przesłanie na piśmie prze</w:t>
      </w:r>
      <w:r>
        <w:rPr>
          <w:rFonts w:ascii="Calibri" w:hAnsi="Calibri"/>
          <w:b/>
          <w:bCs/>
          <w:sz w:val="22"/>
          <w:szCs w:val="22"/>
        </w:rPr>
        <w:t>z</w:t>
      </w:r>
      <w:r w:rsidRPr="006E0D9B"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>Nabyw</w:t>
      </w:r>
      <w:r w:rsidRPr="006E0D9B">
        <w:rPr>
          <w:rFonts w:ascii="Calibri" w:hAnsi="Calibri"/>
          <w:b/>
          <w:bCs/>
          <w:sz w:val="22"/>
          <w:szCs w:val="22"/>
        </w:rPr>
        <w:t>cę zgłoszenia reklamacji oraz reklamowanego towaru.</w:t>
      </w:r>
    </w:p>
    <w:p w:rsidR="000D1E83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Reklamacje dotyczące </w:t>
      </w:r>
      <w:r w:rsidRPr="006E0D9B">
        <w:rPr>
          <w:rFonts w:ascii="Calibri" w:hAnsi="Calibri"/>
          <w:b/>
          <w:bCs/>
          <w:sz w:val="22"/>
          <w:szCs w:val="22"/>
        </w:rPr>
        <w:t>jakości</w:t>
      </w:r>
      <w:r>
        <w:rPr>
          <w:rFonts w:ascii="Calibri" w:hAnsi="Calibri"/>
          <w:bCs/>
          <w:sz w:val="22"/>
          <w:szCs w:val="22"/>
        </w:rPr>
        <w:t xml:space="preserve"> dostarczonego towaru Nabywca zobowiązany jest składać niezwłocznie od daty ujawnienia wad, nie później jednak niż w ciągu 12 miesięcy od daty odebrania towarów.</w:t>
      </w:r>
    </w:p>
    <w:p w:rsidR="000D1E83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Reklamacje dotyczące niezgodności ilościowej dostarczonego towaru Nabywca zobowiązany jest zgłaszać Sprzedającemu w terminie 2 dni roboczych od daty odbioru towaru.</w:t>
      </w:r>
    </w:p>
    <w:p w:rsidR="000D1E83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Zgłoszenie reklamacyjne </w:t>
      </w:r>
      <w:r w:rsidR="00FB7E28">
        <w:rPr>
          <w:rFonts w:ascii="Calibri" w:hAnsi="Calibri"/>
          <w:bCs/>
          <w:sz w:val="22"/>
          <w:szCs w:val="22"/>
        </w:rPr>
        <w:t>N</w:t>
      </w:r>
      <w:r>
        <w:rPr>
          <w:rFonts w:ascii="Calibri" w:hAnsi="Calibri"/>
          <w:bCs/>
          <w:sz w:val="22"/>
          <w:szCs w:val="22"/>
        </w:rPr>
        <w:t>abywca zobowiązany jest złożyć pisemnie, uwzględniając niezbędne dane zawarte w załączonym formularzu.</w:t>
      </w:r>
    </w:p>
    <w:p w:rsidR="000D1E83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Reklamowany towar Nabywca odsyła na własny koszt dowolnym spedytorem.</w:t>
      </w:r>
      <w:r w:rsidRPr="00C2544B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>Za prawidłowe zapakowanie i dostarczenie przedmiotu reklamacji odpowiada Nabywca.</w:t>
      </w:r>
    </w:p>
    <w:p w:rsidR="000D1E83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Na ustosunkowanie się do treści zgłoszonej reklamacji Sprzedawca ma 14 dni roboczych od otrzymania reklamowanego towaru wraz z pisemną reklamacją.</w:t>
      </w:r>
    </w:p>
    <w:p w:rsidR="000D1E83" w:rsidRDefault="000D1E83" w:rsidP="000D1E83">
      <w:pPr>
        <w:pStyle w:val="Tekstpodstawowy"/>
        <w:numPr>
          <w:ilvl w:val="0"/>
          <w:numId w:val="8"/>
        </w:numPr>
        <w:spacing w:line="360" w:lineRule="auto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W przypadku konieczności przeprowadzenia dodatkowych badań/testów/ekspertyz zewnętrznych, termin rozpatrywania reklamacji podlega indywidualnemu ustaleniu z Nabywcą.</w:t>
      </w:r>
    </w:p>
    <w:p w:rsidR="000D1E83" w:rsidRPr="00B9738F" w:rsidRDefault="000D1E83" w:rsidP="000D1E83">
      <w:pPr>
        <w:pStyle w:val="Tekstpodstawowy"/>
        <w:numPr>
          <w:ilvl w:val="0"/>
          <w:numId w:val="8"/>
        </w:numPr>
        <w:spacing w:line="276" w:lineRule="auto"/>
        <w:rPr>
          <w:rFonts w:ascii="Calibri" w:hAnsi="Calibri"/>
          <w:bCs/>
          <w:sz w:val="22"/>
          <w:szCs w:val="22"/>
        </w:rPr>
      </w:pPr>
      <w:r w:rsidRPr="00B9738F">
        <w:rPr>
          <w:rFonts w:ascii="Calibri" w:hAnsi="Calibri" w:cs="Calibri"/>
          <w:sz w:val="22"/>
          <w:szCs w:val="22"/>
        </w:rPr>
        <w:t>Odpowiedzialność Sprzedającego z  tytułu rękojmi, przy uznanych reklamacjach jakościowych, towarów lub usług ogranicza się, w  zależności od wyboru dokonanego przez Sprzedającego, do:</w:t>
      </w:r>
    </w:p>
    <w:p w:rsidR="000D1E83" w:rsidRPr="00B9738F" w:rsidRDefault="000D1E83" w:rsidP="000D1E83">
      <w:pPr>
        <w:numPr>
          <w:ilvl w:val="0"/>
          <w:numId w:val="9"/>
        </w:numPr>
        <w:tabs>
          <w:tab w:val="clear" w:pos="720"/>
        </w:tabs>
        <w:spacing w:before="150" w:after="150" w:line="276" w:lineRule="auto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B9738F">
        <w:rPr>
          <w:rFonts w:ascii="Calibri" w:hAnsi="Calibri" w:cs="Calibri"/>
          <w:sz w:val="22"/>
          <w:szCs w:val="22"/>
        </w:rPr>
        <w:t>usunięcia stwierdzonych wad towarów lub usług w terminie 14 dni roboczych od daty uznania reklamacji lub</w:t>
      </w:r>
    </w:p>
    <w:p w:rsidR="000D1E83" w:rsidRPr="00B9738F" w:rsidRDefault="000D1E83" w:rsidP="000D1E83">
      <w:pPr>
        <w:numPr>
          <w:ilvl w:val="0"/>
          <w:numId w:val="9"/>
        </w:numPr>
        <w:tabs>
          <w:tab w:val="clear" w:pos="720"/>
        </w:tabs>
        <w:spacing w:before="150" w:after="150" w:line="276" w:lineRule="auto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B9738F">
        <w:rPr>
          <w:rFonts w:ascii="Calibri" w:hAnsi="Calibri" w:cs="Calibri"/>
          <w:sz w:val="22"/>
          <w:szCs w:val="22"/>
        </w:rPr>
        <w:t>wymiany wadliwych towarów lub usług na wolne od wad w terminie 14 dni roboczych od daty uznania reklamacji lub</w:t>
      </w:r>
    </w:p>
    <w:p w:rsidR="000D1E83" w:rsidRPr="00B9738F" w:rsidRDefault="000D1E83" w:rsidP="000D1E83">
      <w:pPr>
        <w:numPr>
          <w:ilvl w:val="0"/>
          <w:numId w:val="9"/>
        </w:numPr>
        <w:tabs>
          <w:tab w:val="clear" w:pos="720"/>
        </w:tabs>
        <w:spacing w:before="150" w:after="150" w:line="276" w:lineRule="auto"/>
        <w:ind w:left="1134" w:hanging="425"/>
        <w:jc w:val="both"/>
        <w:rPr>
          <w:rFonts w:ascii="Calibri" w:hAnsi="Calibri" w:cs="Calibri"/>
          <w:sz w:val="22"/>
          <w:szCs w:val="22"/>
        </w:rPr>
      </w:pPr>
      <w:r w:rsidRPr="00B9738F">
        <w:rPr>
          <w:rFonts w:ascii="Calibri" w:hAnsi="Calibri" w:cs="Calibri"/>
          <w:sz w:val="22"/>
          <w:szCs w:val="22"/>
        </w:rPr>
        <w:t>obniżenia ceny sprzedaży towarów bądź usług o wartość wadliwych towarów lub usług i wystawienia w związku z tym Nabywcy odpowiedniej faktury korygującej.</w:t>
      </w:r>
    </w:p>
    <w:p w:rsidR="000D1E83" w:rsidRDefault="000D1E83" w:rsidP="000D1E83">
      <w:pPr>
        <w:numPr>
          <w:ilvl w:val="0"/>
          <w:numId w:val="8"/>
        </w:numPr>
        <w:spacing w:before="150" w:after="150" w:line="360" w:lineRule="auto"/>
        <w:jc w:val="both"/>
        <w:rPr>
          <w:rFonts w:ascii="Calibri" w:hAnsi="Calibri" w:cs="Calibri"/>
          <w:sz w:val="22"/>
          <w:szCs w:val="22"/>
        </w:rPr>
      </w:pPr>
      <w:r w:rsidRPr="00B9738F">
        <w:rPr>
          <w:rFonts w:ascii="Calibri" w:hAnsi="Calibri" w:cs="Calibri"/>
          <w:sz w:val="22"/>
          <w:szCs w:val="22"/>
        </w:rPr>
        <w:t>Zarówno w odniesieniu do wad ilościowych dostarczonych Nabywcy towarów lub usług jak i w odniesieniu do ich wad jakościowych wyłączone zostaje prawo Nabywcy do odstąpienia od określonej umowy handlowej przysługujące mu na gruncie przepisów polskiego Kodeksu Cywilnego regulujących uprawnienia z tytułu rękojmi za wady fizyczne rzeczy sprzedanej, chyba, że strony odrębnie ustaliły inaczej.</w:t>
      </w:r>
    </w:p>
    <w:p w:rsidR="0022018C" w:rsidRPr="0022018C" w:rsidRDefault="0022018C" w:rsidP="0022018C">
      <w:pPr>
        <w:pStyle w:val="Stopka"/>
        <w:tabs>
          <w:tab w:val="left" w:pos="945"/>
        </w:tabs>
        <w:ind w:left="720" w:right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F.8.4.1.v.3</w:t>
      </w:r>
      <w:bookmarkStart w:id="0" w:name="_GoBack"/>
      <w:bookmarkEnd w:id="0"/>
    </w:p>
    <w:p w:rsidR="000D1E83" w:rsidRPr="00A20543" w:rsidRDefault="000D1E83" w:rsidP="000D1E83">
      <w:pPr>
        <w:pStyle w:val="Tekstpodstawowy"/>
        <w:spacing w:line="360" w:lineRule="auto"/>
        <w:ind w:left="360"/>
        <w:rPr>
          <w:rFonts w:ascii="Calibri" w:hAnsi="Calibri"/>
          <w:bCs/>
          <w:sz w:val="22"/>
          <w:szCs w:val="22"/>
        </w:rPr>
      </w:pPr>
    </w:p>
    <w:p w:rsidR="000D1E83" w:rsidRPr="007852DC" w:rsidRDefault="000D1E83" w:rsidP="0022018C">
      <w:pPr>
        <w:jc w:val="center"/>
        <w:rPr>
          <w:rFonts w:ascii="Calibri" w:hAnsi="Calibri"/>
          <w:b/>
          <w:bCs/>
          <w:sz w:val="28"/>
          <w:szCs w:val="28"/>
        </w:rPr>
      </w:pPr>
      <w:r w:rsidRPr="007852DC">
        <w:rPr>
          <w:rFonts w:ascii="Calibri" w:hAnsi="Calibri"/>
          <w:b/>
          <w:bCs/>
          <w:sz w:val="28"/>
          <w:szCs w:val="28"/>
        </w:rPr>
        <w:t>ZGŁOSZENIE REKLAMACJI</w:t>
      </w:r>
    </w:p>
    <w:p w:rsidR="000D1E83" w:rsidRDefault="000D1E83" w:rsidP="000D1E83">
      <w:pPr>
        <w:rPr>
          <w:rFonts w:ascii="Calibri" w:hAnsi="Calibri"/>
          <w:bCs/>
          <w:sz w:val="22"/>
          <w:szCs w:val="22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4"/>
        <w:gridCol w:w="7415"/>
      </w:tblGrid>
      <w:tr w:rsidR="000D1E83" w:rsidTr="00743B07">
        <w:trPr>
          <w:trHeight w:val="1305"/>
        </w:trPr>
        <w:tc>
          <w:tcPr>
            <w:tcW w:w="2520" w:type="dxa"/>
          </w:tcPr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Zgłaszający</w:t>
            </w: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(nazwa i adres Firmy):</w:t>
            </w: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7740" w:type="dxa"/>
          </w:tcPr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0D1E83" w:rsidTr="00743B07">
        <w:trPr>
          <w:trHeight w:val="480"/>
        </w:trPr>
        <w:tc>
          <w:tcPr>
            <w:tcW w:w="2520" w:type="dxa"/>
          </w:tcPr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Osoba kontaktowa:</w:t>
            </w: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7740" w:type="dxa"/>
          </w:tcPr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0D1E83" w:rsidTr="00743B07">
        <w:trPr>
          <w:trHeight w:val="315"/>
        </w:trPr>
        <w:tc>
          <w:tcPr>
            <w:tcW w:w="2520" w:type="dxa"/>
          </w:tcPr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Tel. kontaktowy:</w:t>
            </w: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7740" w:type="dxa"/>
          </w:tcPr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0D1E83" w:rsidTr="00743B07">
        <w:trPr>
          <w:trHeight w:val="462"/>
        </w:trPr>
        <w:tc>
          <w:tcPr>
            <w:tcW w:w="2520" w:type="dxa"/>
          </w:tcPr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Adres e-mail:</w:t>
            </w:r>
          </w:p>
        </w:tc>
        <w:tc>
          <w:tcPr>
            <w:tcW w:w="7740" w:type="dxa"/>
          </w:tcPr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:rsidR="000D1E83" w:rsidRDefault="000D1E83" w:rsidP="000D1E83">
      <w:pPr>
        <w:rPr>
          <w:rFonts w:ascii="Calibri" w:hAnsi="Calibri"/>
          <w:bCs/>
          <w:sz w:val="22"/>
          <w:szCs w:val="22"/>
        </w:rPr>
      </w:pPr>
    </w:p>
    <w:p w:rsidR="000D1E83" w:rsidRDefault="000D1E83" w:rsidP="000D1E83">
      <w:pPr>
        <w:rPr>
          <w:rFonts w:ascii="Calibri" w:hAnsi="Calibri"/>
          <w:bCs/>
          <w:sz w:val="22"/>
          <w:szCs w:val="22"/>
        </w:rPr>
      </w:pPr>
    </w:p>
    <w:p w:rsidR="000D1E83" w:rsidRPr="005240B4" w:rsidRDefault="000D1E83" w:rsidP="000D1E83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Informacje dot. reklamowanego </w:t>
      </w:r>
      <w:r w:rsidRPr="005240B4">
        <w:rPr>
          <w:rFonts w:ascii="Calibri" w:hAnsi="Calibri"/>
          <w:b/>
          <w:bCs/>
          <w:sz w:val="22"/>
          <w:szCs w:val="22"/>
        </w:rPr>
        <w:t>towaru</w:t>
      </w:r>
      <w:r>
        <w:rPr>
          <w:rFonts w:ascii="Calibri" w:hAnsi="Calibri"/>
          <w:b/>
          <w:bCs/>
          <w:sz w:val="22"/>
          <w:szCs w:val="22"/>
        </w:rPr>
        <w:t>:</w:t>
      </w: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2"/>
        <w:gridCol w:w="1403"/>
        <w:gridCol w:w="2454"/>
        <w:gridCol w:w="2420"/>
      </w:tblGrid>
      <w:tr w:rsidR="000D1E83" w:rsidTr="00743B07">
        <w:trPr>
          <w:trHeight w:val="278"/>
        </w:trPr>
        <w:tc>
          <w:tcPr>
            <w:tcW w:w="3780" w:type="dxa"/>
          </w:tcPr>
          <w:p w:rsidR="000D1E83" w:rsidRPr="00D524BA" w:rsidRDefault="000D1E83" w:rsidP="00743B07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Nazwa towaru (</w:t>
            </w:r>
            <w:proofErr w:type="spellStart"/>
            <w:r w:rsidRPr="00D524BA">
              <w:rPr>
                <w:rFonts w:ascii="Calibri" w:hAnsi="Calibri"/>
                <w:bCs/>
                <w:sz w:val="22"/>
                <w:szCs w:val="22"/>
              </w:rPr>
              <w:t>zg</w:t>
            </w:r>
            <w:proofErr w:type="spellEnd"/>
            <w:r w:rsidRPr="00D524BA">
              <w:rPr>
                <w:rFonts w:ascii="Calibri" w:hAnsi="Calibri"/>
                <w:bCs/>
                <w:sz w:val="22"/>
                <w:szCs w:val="22"/>
              </w:rPr>
              <w:t>. z fakturą)</w:t>
            </w:r>
          </w:p>
        </w:tc>
        <w:tc>
          <w:tcPr>
            <w:tcW w:w="1440" w:type="dxa"/>
          </w:tcPr>
          <w:p w:rsidR="000D1E83" w:rsidRPr="00D524BA" w:rsidRDefault="000D1E83" w:rsidP="00743B07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ID towaru</w:t>
            </w:r>
          </w:p>
        </w:tc>
        <w:tc>
          <w:tcPr>
            <w:tcW w:w="2520" w:type="dxa"/>
          </w:tcPr>
          <w:p w:rsidR="000D1E83" w:rsidRPr="00D524BA" w:rsidRDefault="000D1E83" w:rsidP="00743B07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Ilość reklamowana</w:t>
            </w:r>
          </w:p>
        </w:tc>
        <w:tc>
          <w:tcPr>
            <w:tcW w:w="2520" w:type="dxa"/>
          </w:tcPr>
          <w:p w:rsidR="000D1E83" w:rsidRPr="00D524BA" w:rsidRDefault="000D1E83" w:rsidP="00743B07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524BA">
              <w:rPr>
                <w:rFonts w:ascii="Calibri" w:hAnsi="Calibri"/>
                <w:bCs/>
                <w:sz w:val="22"/>
                <w:szCs w:val="22"/>
              </w:rPr>
              <w:t>Nr faktury i data</w:t>
            </w:r>
          </w:p>
        </w:tc>
      </w:tr>
      <w:tr w:rsidR="000D1E83" w:rsidTr="00743B07">
        <w:trPr>
          <w:trHeight w:val="791"/>
        </w:trPr>
        <w:tc>
          <w:tcPr>
            <w:tcW w:w="3780" w:type="dxa"/>
          </w:tcPr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  <w:p w:rsidR="000D1E83" w:rsidRPr="00D524BA" w:rsidRDefault="000D1E83" w:rsidP="00743B07">
            <w:pPr>
              <w:ind w:left="18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:rsidR="000D1E83" w:rsidRPr="00D524BA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0D1E83" w:rsidRPr="00D524BA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:rsidR="000D1E83" w:rsidRPr="00D524BA" w:rsidRDefault="000D1E83" w:rsidP="00743B07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0D1E83" w:rsidTr="00743B07">
        <w:trPr>
          <w:trHeight w:val="5297"/>
        </w:trPr>
        <w:tc>
          <w:tcPr>
            <w:tcW w:w="10260" w:type="dxa"/>
            <w:gridSpan w:val="4"/>
          </w:tcPr>
          <w:p w:rsidR="000D1E83" w:rsidRPr="00D524BA" w:rsidRDefault="000D1E83" w:rsidP="00743B07">
            <w:pPr>
              <w:rPr>
                <w:rFonts w:ascii="Calibri" w:hAnsi="Calibri"/>
                <w:sz w:val="22"/>
                <w:szCs w:val="22"/>
              </w:rPr>
            </w:pPr>
            <w:r w:rsidRPr="00D524BA">
              <w:rPr>
                <w:rFonts w:ascii="Calibri" w:hAnsi="Calibri"/>
                <w:sz w:val="22"/>
                <w:szCs w:val="22"/>
              </w:rPr>
              <w:t>Opis wady:</w:t>
            </w:r>
          </w:p>
          <w:p w:rsidR="000D1E83" w:rsidRPr="00D524BA" w:rsidRDefault="000D1E83" w:rsidP="00743B07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D1E83" w:rsidRDefault="000D1E83" w:rsidP="000D1E83">
      <w:pPr>
        <w:rPr>
          <w:rFonts w:ascii="Calibri" w:hAnsi="Calibri"/>
          <w:b/>
          <w:sz w:val="22"/>
          <w:szCs w:val="22"/>
        </w:rPr>
      </w:pPr>
    </w:p>
    <w:p w:rsidR="000D1E83" w:rsidRDefault="000D1E83" w:rsidP="000D1E83">
      <w:pPr>
        <w:rPr>
          <w:rFonts w:ascii="Calibri" w:hAnsi="Calibri"/>
          <w:b/>
          <w:sz w:val="22"/>
          <w:szCs w:val="22"/>
        </w:rPr>
      </w:pPr>
    </w:p>
    <w:p w:rsidR="000D1E83" w:rsidRDefault="000D1E83" w:rsidP="000D1E83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……………………………………….                                      ………………………………………………………………………..</w:t>
      </w:r>
    </w:p>
    <w:p w:rsidR="00F96E87" w:rsidRDefault="000D1E83" w:rsidP="000D1E8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</w:t>
      </w:r>
      <w:r w:rsidRPr="003C2AB2">
        <w:rPr>
          <w:rFonts w:ascii="Calibri" w:hAnsi="Calibri"/>
          <w:sz w:val="22"/>
          <w:szCs w:val="22"/>
        </w:rPr>
        <w:t xml:space="preserve">Data zgłoszenia                                         </w:t>
      </w:r>
      <w:r>
        <w:rPr>
          <w:rFonts w:ascii="Calibri" w:hAnsi="Calibri"/>
          <w:sz w:val="22"/>
          <w:szCs w:val="22"/>
        </w:rPr>
        <w:t xml:space="preserve">                           </w:t>
      </w:r>
      <w:r w:rsidRPr="003C2AB2">
        <w:rPr>
          <w:rFonts w:ascii="Calibri" w:hAnsi="Calibri"/>
          <w:sz w:val="22"/>
          <w:szCs w:val="22"/>
        </w:rPr>
        <w:t xml:space="preserve">  Podpis</w:t>
      </w:r>
      <w:r>
        <w:rPr>
          <w:rFonts w:ascii="Calibri" w:hAnsi="Calibri"/>
          <w:sz w:val="22"/>
          <w:szCs w:val="22"/>
        </w:rPr>
        <w:t xml:space="preserve"> osoby uprawnionej</w:t>
      </w:r>
    </w:p>
    <w:p w:rsidR="0022018C" w:rsidRDefault="0022018C" w:rsidP="0022018C">
      <w:pPr>
        <w:pStyle w:val="Stopka"/>
        <w:tabs>
          <w:tab w:val="left" w:pos="945"/>
        </w:tabs>
        <w:ind w:left="720" w:right="360"/>
        <w:rPr>
          <w:rFonts w:ascii="Calibri" w:hAnsi="Calibri"/>
          <w:sz w:val="20"/>
          <w:szCs w:val="20"/>
        </w:rPr>
      </w:pPr>
    </w:p>
    <w:p w:rsidR="0022018C" w:rsidRPr="0022018C" w:rsidRDefault="0022018C" w:rsidP="0022018C">
      <w:pPr>
        <w:pStyle w:val="Stopka"/>
        <w:tabs>
          <w:tab w:val="left" w:pos="945"/>
        </w:tabs>
        <w:ind w:left="720" w:right="36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F.8.4.1.v.3</w:t>
      </w:r>
    </w:p>
    <w:sectPr w:rsidR="0022018C" w:rsidRPr="0022018C" w:rsidSect="00FB397B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E83" w:rsidRDefault="000D1E83" w:rsidP="000B41B0">
      <w:r>
        <w:separator/>
      </w:r>
    </w:p>
  </w:endnote>
  <w:endnote w:type="continuationSeparator" w:id="0">
    <w:p w:rsidR="000D1E83" w:rsidRDefault="000D1E83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F2ABA" w:rsidRDefault="002F71AD" w:rsidP="00451C1B">
          <w:pPr>
            <w:pStyle w:val="stopka0"/>
            <w:framePr w:hSpace="0" w:wrap="auto" w:vAnchor="margin" w:hAnchor="text" w:yAlign="inline"/>
          </w:pPr>
        </w:p>
        <w:p w:rsidR="002F71AD" w:rsidRPr="00BB574E" w:rsidRDefault="002F71AD" w:rsidP="00FE735D">
          <w:pPr>
            <w:pStyle w:val="stopka0"/>
            <w:framePr w:hSpace="0" w:wrap="auto" w:vAnchor="margin" w:hAnchor="text" w:yAlign="inline"/>
            <w:rPr>
              <w:rFonts w:ascii="Titillium Web" w:hAnsi="Titillium Web"/>
            </w:rPr>
          </w:pPr>
          <w:r w:rsidRPr="00BB574E">
            <w:rPr>
              <w:rFonts w:ascii="Titillium Web" w:hAnsi="Titillium Web"/>
            </w:rPr>
            <w:t xml:space="preserve">Etisoft </w:t>
          </w:r>
          <w:r w:rsidR="00FE735D" w:rsidRPr="00BB574E">
            <w:rPr>
              <w:rFonts w:ascii="Titillium Web" w:hAnsi="Titillium Web"/>
            </w:rPr>
            <w:t>Kraków s.c.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F2ABA" w:rsidRDefault="002F71AD" w:rsidP="003718EA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3718EA">
          <w:pPr>
            <w:pStyle w:val="stopka0"/>
            <w:framePr w:hSpace="0" w:wrap="auto" w:vAnchor="margin" w:hAnchor="text" w:yAlign="inline"/>
            <w:jc w:val="right"/>
          </w:pPr>
          <w:r w:rsidRPr="00AF2ABA">
            <w:t xml:space="preserve">STR. | PAGE </w:t>
          </w:r>
          <w:r w:rsidRPr="00AF2ABA">
            <w:fldChar w:fldCharType="begin"/>
          </w:r>
          <w:r w:rsidRPr="00AF2ABA">
            <w:instrText>PAGE   \* MERGEFORMAT</w:instrText>
          </w:r>
          <w:r w:rsidRPr="00AF2ABA">
            <w:fldChar w:fldCharType="separate"/>
          </w:r>
          <w:r w:rsidR="004C7249">
            <w:rPr>
              <w:noProof/>
            </w:rPr>
            <w:t>2</w:t>
          </w:r>
          <w:r w:rsidRPr="00AF2ABA"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73780775" wp14:editId="5EC3138E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color w:val="2F4D83" w:themeColor="accent1"/>
            </w:rPr>
            <w:t xml:space="preserve">Etisoft </w:t>
          </w:r>
          <w:r w:rsidR="00FE735D" w:rsidRPr="00BB574E">
            <w:rPr>
              <w:rFonts w:ascii="Titillium Web" w:hAnsi="Titillium Web"/>
              <w:color w:val="2F4D83" w:themeColor="accent1"/>
            </w:rPr>
            <w:t>Kraków s.c.</w:t>
          </w:r>
        </w:p>
        <w:p w:rsidR="0026704F" w:rsidRPr="00BB574E" w:rsidRDefault="00FE735D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proofErr w:type="spellStart"/>
          <w:r w:rsidRPr="00BB574E">
            <w:rPr>
              <w:rFonts w:ascii="Titillium Web" w:hAnsi="Titillium Web"/>
              <w:color w:val="2F4D83" w:themeColor="accent1"/>
            </w:rPr>
            <w:t>Rydlówka</w:t>
          </w:r>
          <w:proofErr w:type="spellEnd"/>
          <w:r w:rsidRPr="00BB574E">
            <w:rPr>
              <w:rFonts w:ascii="Titillium Web" w:hAnsi="Titillium Web"/>
              <w:color w:val="2F4D83" w:themeColor="accent1"/>
            </w:rPr>
            <w:t xml:space="preserve"> 20, 30-363 Kraków</w:t>
          </w: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color w:val="2F4D83" w:themeColor="accent1"/>
            </w:rPr>
            <w:t>POLAND</w:t>
          </w:r>
        </w:p>
        <w:p w:rsidR="0022018C" w:rsidRPr="00BB574E" w:rsidRDefault="0022018C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</w:tc>
      <w:tc>
        <w:tcPr>
          <w:tcW w:w="1842" w:type="dxa"/>
        </w:tcPr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color w:val="2F4D83" w:themeColor="accent1"/>
            </w:rPr>
            <w:t xml:space="preserve">+48 </w:t>
          </w:r>
          <w:r w:rsidR="00FE735D" w:rsidRPr="00BB574E">
            <w:rPr>
              <w:rFonts w:ascii="Titillium Web" w:hAnsi="Titillium Web"/>
              <w:color w:val="2F4D83" w:themeColor="accent1"/>
            </w:rPr>
            <w:t>12 263 77 51</w:t>
          </w:r>
        </w:p>
        <w:p w:rsidR="0026704F" w:rsidRPr="00BB574E" w:rsidRDefault="003A08A5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hyperlink r:id="rId3" w:history="1">
            <w:r w:rsidR="00FE735D" w:rsidRPr="00BB574E">
              <w:rPr>
                <w:rStyle w:val="Hipercze"/>
                <w:rFonts w:ascii="Titillium Web" w:hAnsi="Titillium Web"/>
                <w:color w:val="2F4D83" w:themeColor="accent1"/>
                <w:u w:val="none"/>
              </w:rPr>
              <w:t>krakow</w:t>
            </w:r>
            <w:r w:rsidR="0026704F" w:rsidRPr="00BB574E">
              <w:rPr>
                <w:rStyle w:val="Hipercze"/>
                <w:rFonts w:ascii="Titillium Web" w:hAnsi="Titillium Web"/>
                <w:color w:val="2F4D83" w:themeColor="accent1"/>
                <w:u w:val="none"/>
              </w:rPr>
              <w:t>@etisoft.com.pl</w:t>
            </w:r>
          </w:hyperlink>
        </w:p>
        <w:p w:rsidR="0026704F" w:rsidRPr="00BB574E" w:rsidRDefault="00FE735D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color w:val="2F4D83" w:themeColor="accent1"/>
            </w:rPr>
            <w:t>www.</w:t>
          </w:r>
          <w:r w:rsidR="0026704F" w:rsidRPr="00BB574E">
            <w:rPr>
              <w:rFonts w:ascii="Titillium Web" w:hAnsi="Titillium Web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CD218C2" wp14:editId="230CB314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color w:val="2F4D83" w:themeColor="accent1"/>
            </w:rPr>
            <w:t xml:space="preserve">NIP: </w:t>
          </w:r>
          <w:r w:rsidR="00DA269D" w:rsidRPr="00BB574E">
            <w:rPr>
              <w:rFonts w:ascii="Titillium Web" w:hAnsi="Titillium Web"/>
              <w:color w:val="2F4D83" w:themeColor="accent1"/>
            </w:rPr>
            <w:t>PL</w:t>
          </w:r>
          <w:r w:rsidR="00FE735D" w:rsidRPr="00BB574E">
            <w:rPr>
              <w:rFonts w:ascii="Titillium Web" w:hAnsi="Titillium Web"/>
              <w:color w:val="2F4D83" w:themeColor="accent1"/>
            </w:rPr>
            <w:t>6792828691</w:t>
          </w: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BB574E">
            <w:rPr>
              <w:rFonts w:ascii="Titillium Web" w:hAnsi="Titillium Web"/>
              <w:color w:val="2F4D83" w:themeColor="accent1"/>
            </w:rPr>
            <w:t>BDO: 0000</w:t>
          </w:r>
          <w:r w:rsidR="00FE735D" w:rsidRPr="00BB574E">
            <w:rPr>
              <w:rFonts w:ascii="Titillium Web" w:hAnsi="Titillium Web"/>
              <w:color w:val="2F4D83" w:themeColor="accent1"/>
            </w:rPr>
            <w:t>66807</w:t>
          </w: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BB574E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E83" w:rsidRDefault="000D1E83" w:rsidP="000B41B0">
      <w:r>
        <w:separator/>
      </w:r>
    </w:p>
  </w:footnote>
  <w:footnote w:type="continuationSeparator" w:id="0">
    <w:p w:rsidR="000D1E83" w:rsidRDefault="000D1E83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5802C490" wp14:editId="7D3BA00D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807121"/>
    <w:multiLevelType w:val="hybridMultilevel"/>
    <w:tmpl w:val="86ACD3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02D37"/>
    <w:multiLevelType w:val="multilevel"/>
    <w:tmpl w:val="A204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83"/>
    <w:rsid w:val="00025B91"/>
    <w:rsid w:val="00026E48"/>
    <w:rsid w:val="000351C9"/>
    <w:rsid w:val="00050281"/>
    <w:rsid w:val="00072A32"/>
    <w:rsid w:val="000B41B0"/>
    <w:rsid w:val="000C326E"/>
    <w:rsid w:val="000D1E83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018C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08A5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C724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66845"/>
    <w:rsid w:val="00BA317A"/>
    <w:rsid w:val="00BB3371"/>
    <w:rsid w:val="00BB574E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B7E28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1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rsid w:val="000D1E83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D1E8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1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rsid w:val="000D1E83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D1E8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Rebranding\_ETISOFT%20KRAK&#211;W\FIRM&#211;WKA_PISMO\firm&#243;wka_ETISOFT%20KRAKOW%202021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purl.org/dc/elements/1.1/"/>
    <ds:schemaRef ds:uri="http://schemas.openxmlformats.org/package/2006/metadata/core-properties"/>
    <ds:schemaRef ds:uri="http://purl.org/dc/dcmitype/"/>
    <ds:schemaRef ds:uri="5adbd236-faab-4a5e-af86-21856e49130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FF4F0B0-36B8-4FF2-B74B-9B772DE4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firmówka_ETISOFT KRAKOW 2021_pismo.dotx</Template>
  <TotalTime>19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6</cp:revision>
  <cp:lastPrinted>2021-04-13T09:37:00Z</cp:lastPrinted>
  <dcterms:created xsi:type="dcterms:W3CDTF">2021-04-13T09:09:00Z</dcterms:created>
  <dcterms:modified xsi:type="dcterms:W3CDTF">2021-04-13T09:54:00Z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