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AE98DC" w14:textId="77777777" w:rsidR="00B35F87" w:rsidRPr="00B35F87" w:rsidRDefault="00B35F87" w:rsidP="00B35F87">
      <w:pPr>
        <w:shd w:val="clear" w:color="auto" w:fill="FFFFFF"/>
        <w:spacing w:after="0" w:line="240" w:lineRule="auto"/>
        <w:textAlignment w:val="baseline"/>
        <w:rPr>
          <w:rFonts w:ascii="Segoe UI" w:eastAsia="Times New Roman" w:hAnsi="Segoe UI" w:cs="Segoe UI"/>
          <w:kern w:val="0"/>
          <w:sz w:val="21"/>
          <w:szCs w:val="21"/>
          <w:lang w:eastAsia="pl-PL"/>
          <w14:ligatures w14:val="none"/>
        </w:rPr>
      </w:pPr>
      <w:r w:rsidRPr="0091143F">
        <w:rPr>
          <w:rFonts w:ascii="inherit" w:eastAsia="Times New Roman" w:hAnsi="inherit" w:cs="Segoe UI"/>
          <w:b/>
          <w:bCs/>
          <w:kern w:val="0"/>
          <w:sz w:val="21"/>
          <w:szCs w:val="21"/>
          <w:bdr w:val="none" w:sz="0" w:space="0" w:color="auto" w:frame="1"/>
          <w:lang w:eastAsia="pl-PL"/>
          <w14:ligatures w14:val="none"/>
        </w:rPr>
        <w:t>Od czego zacząć przeprojektowanie sprzedaży przed wdrożeniem AI?</w:t>
      </w:r>
      <w:r w:rsidRPr="00B35F87">
        <w:rPr>
          <w:rFonts w:ascii="inherit" w:eastAsia="Times New Roman" w:hAnsi="inherit" w:cs="Segoe UI"/>
          <w:kern w:val="0"/>
          <w:sz w:val="21"/>
          <w:szCs w:val="21"/>
          <w:bdr w:val="none" w:sz="0" w:space="0" w:color="auto" w:frame="1"/>
          <w:lang w:eastAsia="pl-PL"/>
          <w14:ligatures w14:val="none"/>
        </w:rPr>
        <w:br/>
      </w:r>
      <w:r w:rsidRPr="00B35F87">
        <w:rPr>
          <w:rFonts w:ascii="inherit" w:eastAsia="Times New Roman" w:hAnsi="inherit" w:cs="Segoe UI"/>
          <w:kern w:val="0"/>
          <w:sz w:val="21"/>
          <w:szCs w:val="21"/>
          <w:bdr w:val="none" w:sz="0" w:space="0" w:color="auto" w:frame="1"/>
          <w:lang w:eastAsia="pl-PL"/>
          <w14:ligatures w14:val="none"/>
        </w:rPr>
        <w:br/>
        <w:t>Nie od całego procesu. Od jednej decyzji, którą handlowcy podejmują codziennie.</w:t>
      </w:r>
      <w:r w:rsidRPr="00B35F87">
        <w:rPr>
          <w:rFonts w:ascii="inherit" w:eastAsia="Times New Roman" w:hAnsi="inherit" w:cs="Segoe UI"/>
          <w:kern w:val="0"/>
          <w:sz w:val="21"/>
          <w:szCs w:val="21"/>
          <w:bdr w:val="none" w:sz="0" w:space="0" w:color="auto" w:frame="1"/>
          <w:lang w:eastAsia="pl-PL"/>
          <w14:ligatures w14:val="none"/>
        </w:rPr>
        <w:br/>
      </w:r>
      <w:r w:rsidRPr="00B35F87">
        <w:rPr>
          <w:rFonts w:ascii="inherit" w:eastAsia="Times New Roman" w:hAnsi="inherit" w:cs="Segoe UI"/>
          <w:kern w:val="0"/>
          <w:sz w:val="21"/>
          <w:szCs w:val="21"/>
          <w:bdr w:val="none" w:sz="0" w:space="0" w:color="auto" w:frame="1"/>
          <w:lang w:eastAsia="pl-PL"/>
          <w14:ligatures w14:val="none"/>
        </w:rPr>
        <w:br/>
        <w:t>Na przykład:</w:t>
      </w:r>
      <w:r w:rsidRPr="00B35F87">
        <w:rPr>
          <w:rFonts w:ascii="inherit" w:eastAsia="Times New Roman" w:hAnsi="inherit" w:cs="Segoe UI"/>
          <w:kern w:val="0"/>
          <w:sz w:val="21"/>
          <w:szCs w:val="21"/>
          <w:bdr w:val="none" w:sz="0" w:space="0" w:color="auto" w:frame="1"/>
          <w:lang w:eastAsia="pl-PL"/>
          <w14:ligatures w14:val="none"/>
        </w:rPr>
        <w:br/>
      </w:r>
      <w:r w:rsidRPr="00B35F87">
        <w:rPr>
          <w:rFonts w:ascii="inherit" w:eastAsia="Times New Roman" w:hAnsi="inherit" w:cs="Segoe UI"/>
          <w:kern w:val="0"/>
          <w:sz w:val="21"/>
          <w:szCs w:val="21"/>
          <w:bdr w:val="none" w:sz="0" w:space="0" w:color="auto" w:frame="1"/>
          <w:lang w:eastAsia="pl-PL"/>
          <w14:ligatures w14:val="none"/>
        </w:rPr>
        <w:br/>
        <w:t>Czy warto nadal angażować czas w tego klienta?</w:t>
      </w:r>
      <w:r w:rsidRPr="00B35F87">
        <w:rPr>
          <w:rFonts w:ascii="inherit" w:eastAsia="Times New Roman" w:hAnsi="inherit" w:cs="Segoe UI"/>
          <w:kern w:val="0"/>
          <w:sz w:val="21"/>
          <w:szCs w:val="21"/>
          <w:bdr w:val="none" w:sz="0" w:space="0" w:color="auto" w:frame="1"/>
          <w:lang w:eastAsia="pl-PL"/>
          <w14:ligatures w14:val="none"/>
        </w:rPr>
        <w:br/>
      </w:r>
      <w:r w:rsidRPr="00B35F87">
        <w:rPr>
          <w:rFonts w:ascii="inherit" w:eastAsia="Times New Roman" w:hAnsi="inherit" w:cs="Segoe UI"/>
          <w:kern w:val="0"/>
          <w:sz w:val="21"/>
          <w:szCs w:val="21"/>
          <w:bdr w:val="none" w:sz="0" w:space="0" w:color="auto" w:frame="1"/>
          <w:lang w:eastAsia="pl-PL"/>
          <w14:ligatures w14:val="none"/>
        </w:rPr>
        <w:br/>
        <w:t>Dziś w wielu firmach odpowiedź powstaje głównie w głowie handlowca. Przypomina sobie ostatnią rozmowę, sprawdza historię kontaktów, ocenia sytuację i decyduje: dzwonić, wysłać ofertę, poczekać, zmienić sposób działania czy zamknąć temat.</w:t>
      </w:r>
      <w:r w:rsidRPr="00B35F87">
        <w:rPr>
          <w:rFonts w:ascii="inherit" w:eastAsia="Times New Roman" w:hAnsi="inherit" w:cs="Segoe UI"/>
          <w:kern w:val="0"/>
          <w:sz w:val="21"/>
          <w:szCs w:val="21"/>
          <w:bdr w:val="none" w:sz="0" w:space="0" w:color="auto" w:frame="1"/>
          <w:lang w:eastAsia="pl-PL"/>
          <w14:ligatures w14:val="none"/>
        </w:rPr>
        <w:br/>
      </w:r>
      <w:r w:rsidRPr="00B35F87">
        <w:rPr>
          <w:rFonts w:ascii="inherit" w:eastAsia="Times New Roman" w:hAnsi="inherit" w:cs="Segoe UI"/>
          <w:kern w:val="0"/>
          <w:sz w:val="21"/>
          <w:szCs w:val="21"/>
          <w:bdr w:val="none" w:sz="0" w:space="0" w:color="auto" w:frame="1"/>
          <w:lang w:eastAsia="pl-PL"/>
          <w14:ligatures w14:val="none"/>
        </w:rPr>
        <w:br/>
        <w:t>Jeżeli chcemy zaprojektować ten fragment sprzedaży od nowa, najpierw trzeba ustalić, jakie zdarzenia powinny w ogóle uruchamiać taką decyzję.</w:t>
      </w:r>
      <w:r w:rsidRPr="00B35F87">
        <w:rPr>
          <w:rFonts w:ascii="inherit" w:eastAsia="Times New Roman" w:hAnsi="inherit" w:cs="Segoe UI"/>
          <w:kern w:val="0"/>
          <w:sz w:val="21"/>
          <w:szCs w:val="21"/>
          <w:bdr w:val="none" w:sz="0" w:space="0" w:color="auto" w:frame="1"/>
          <w:lang w:eastAsia="pl-PL"/>
          <w14:ligatures w14:val="none"/>
        </w:rPr>
        <w:br/>
      </w:r>
      <w:r w:rsidRPr="00B35F87">
        <w:rPr>
          <w:rFonts w:ascii="inherit" w:eastAsia="Times New Roman" w:hAnsi="inherit" w:cs="Segoe UI"/>
          <w:kern w:val="0"/>
          <w:sz w:val="21"/>
          <w:szCs w:val="21"/>
          <w:bdr w:val="none" w:sz="0" w:space="0" w:color="auto" w:frame="1"/>
          <w:lang w:eastAsia="pl-PL"/>
          <w14:ligatures w14:val="none"/>
        </w:rPr>
        <w:br/>
        <w:t>Klient od dwóch tygodni nie odpowiada. Oferta została wysłana bez uzgodnionego kolejnego kroku. Termin zakupu się przesunął. Do procesu weszła nowa osoba. Zmienił się budżet. Spadło zaangażowanie albo przeciwnie, pojawiły się sygnały, że temat właśnie przyspiesza.</w:t>
      </w:r>
      <w:r w:rsidRPr="00B35F87">
        <w:rPr>
          <w:rFonts w:ascii="inherit" w:eastAsia="Times New Roman" w:hAnsi="inherit" w:cs="Segoe UI"/>
          <w:kern w:val="0"/>
          <w:sz w:val="21"/>
          <w:szCs w:val="21"/>
          <w:bdr w:val="none" w:sz="0" w:space="0" w:color="auto" w:frame="1"/>
          <w:lang w:eastAsia="pl-PL"/>
          <w14:ligatures w14:val="none"/>
        </w:rPr>
        <w:br/>
      </w:r>
      <w:r w:rsidRPr="00B35F87">
        <w:rPr>
          <w:rFonts w:ascii="inherit" w:eastAsia="Times New Roman" w:hAnsi="inherit" w:cs="Segoe UI"/>
          <w:kern w:val="0"/>
          <w:sz w:val="21"/>
          <w:szCs w:val="21"/>
          <w:bdr w:val="none" w:sz="0" w:space="0" w:color="auto" w:frame="1"/>
          <w:lang w:eastAsia="pl-PL"/>
          <w14:ligatures w14:val="none"/>
        </w:rPr>
        <w:br/>
        <w:t>Potem trzeba ustalić, czego potrzebujemy, żeby tę sytuację dobrze ocenić.</w:t>
      </w:r>
      <w:r w:rsidRPr="00B35F87">
        <w:rPr>
          <w:rFonts w:ascii="inherit" w:eastAsia="Times New Roman" w:hAnsi="inherit" w:cs="Segoe UI"/>
          <w:kern w:val="0"/>
          <w:sz w:val="21"/>
          <w:szCs w:val="21"/>
          <w:bdr w:val="none" w:sz="0" w:space="0" w:color="auto" w:frame="1"/>
          <w:lang w:eastAsia="pl-PL"/>
          <w14:ligatures w14:val="none"/>
        </w:rPr>
        <w:br/>
      </w:r>
      <w:r w:rsidRPr="00B35F87">
        <w:rPr>
          <w:rFonts w:ascii="inherit" w:eastAsia="Times New Roman" w:hAnsi="inherit" w:cs="Segoe UI"/>
          <w:kern w:val="0"/>
          <w:sz w:val="21"/>
          <w:szCs w:val="21"/>
          <w:bdr w:val="none" w:sz="0" w:space="0" w:color="auto" w:frame="1"/>
          <w:lang w:eastAsia="pl-PL"/>
          <w14:ligatures w14:val="none"/>
        </w:rPr>
        <w:br/>
        <w:t>Historii kontaktów? Ustaleń ze spotkań? Czasu spędzonego na danym etapie? Informacji o osobach zaangażowanych po stronie klienta? Zachowania po wysłaniu oferty? Wyników podobnych transakcji?</w:t>
      </w:r>
      <w:r w:rsidRPr="00B35F87">
        <w:rPr>
          <w:rFonts w:ascii="inherit" w:eastAsia="Times New Roman" w:hAnsi="inherit" w:cs="Segoe UI"/>
          <w:kern w:val="0"/>
          <w:sz w:val="21"/>
          <w:szCs w:val="21"/>
          <w:bdr w:val="none" w:sz="0" w:space="0" w:color="auto" w:frame="1"/>
          <w:lang w:eastAsia="pl-PL"/>
          <w14:ligatures w14:val="none"/>
        </w:rPr>
        <w:br/>
      </w:r>
      <w:r w:rsidRPr="00B35F87">
        <w:rPr>
          <w:rFonts w:ascii="inherit" w:eastAsia="Times New Roman" w:hAnsi="inherit" w:cs="Segoe UI"/>
          <w:kern w:val="0"/>
          <w:sz w:val="21"/>
          <w:szCs w:val="21"/>
          <w:bdr w:val="none" w:sz="0" w:space="0" w:color="auto" w:frame="1"/>
          <w:lang w:eastAsia="pl-PL"/>
          <w14:ligatures w14:val="none"/>
        </w:rPr>
        <w:br/>
        <w:t>I dopiero tutaj pojawia się AI.</w:t>
      </w:r>
      <w:r w:rsidRPr="00B35F87">
        <w:rPr>
          <w:rFonts w:ascii="inherit" w:eastAsia="Times New Roman" w:hAnsi="inherit" w:cs="Segoe UI"/>
          <w:kern w:val="0"/>
          <w:sz w:val="21"/>
          <w:szCs w:val="21"/>
          <w:bdr w:val="none" w:sz="0" w:space="0" w:color="auto" w:frame="1"/>
          <w:lang w:eastAsia="pl-PL"/>
          <w14:ligatures w14:val="none"/>
        </w:rPr>
        <w:br/>
      </w:r>
      <w:r w:rsidRPr="00B35F87">
        <w:rPr>
          <w:rFonts w:ascii="inherit" w:eastAsia="Times New Roman" w:hAnsi="inherit" w:cs="Segoe UI"/>
          <w:kern w:val="0"/>
          <w:sz w:val="21"/>
          <w:szCs w:val="21"/>
          <w:bdr w:val="none" w:sz="0" w:space="0" w:color="auto" w:frame="1"/>
          <w:lang w:eastAsia="pl-PL"/>
          <w14:ligatures w14:val="none"/>
        </w:rPr>
        <w:br/>
        <w:t>System może zebrać te informacje, wychwycić zmianę, porównać sytuację z wcześniejszymi przypadkami, wskazać ryzyko i podpowiedzieć możliwe kierunki działania.</w:t>
      </w:r>
      <w:r w:rsidRPr="00B35F87">
        <w:rPr>
          <w:rFonts w:ascii="inherit" w:eastAsia="Times New Roman" w:hAnsi="inherit" w:cs="Segoe UI"/>
          <w:kern w:val="0"/>
          <w:sz w:val="21"/>
          <w:szCs w:val="21"/>
          <w:bdr w:val="none" w:sz="0" w:space="0" w:color="auto" w:frame="1"/>
          <w:lang w:eastAsia="pl-PL"/>
          <w14:ligatures w14:val="none"/>
        </w:rPr>
        <w:br/>
      </w:r>
      <w:r w:rsidRPr="00B35F87">
        <w:rPr>
          <w:rFonts w:ascii="inherit" w:eastAsia="Times New Roman" w:hAnsi="inherit" w:cs="Segoe UI"/>
          <w:kern w:val="0"/>
          <w:sz w:val="21"/>
          <w:szCs w:val="21"/>
          <w:bdr w:val="none" w:sz="0" w:space="0" w:color="auto" w:frame="1"/>
          <w:lang w:eastAsia="pl-PL"/>
          <w14:ligatures w14:val="none"/>
        </w:rPr>
        <w:br/>
        <w:t>Nie musi podejmować decyzji.</w:t>
      </w:r>
      <w:r w:rsidRPr="00B35F87">
        <w:rPr>
          <w:rFonts w:ascii="inherit" w:eastAsia="Times New Roman" w:hAnsi="inherit" w:cs="Segoe UI"/>
          <w:kern w:val="0"/>
          <w:sz w:val="21"/>
          <w:szCs w:val="21"/>
          <w:bdr w:val="none" w:sz="0" w:space="0" w:color="auto" w:frame="1"/>
          <w:lang w:eastAsia="pl-PL"/>
          <w14:ligatures w14:val="none"/>
        </w:rPr>
        <w:br/>
      </w:r>
      <w:r w:rsidRPr="00B35F87">
        <w:rPr>
          <w:rFonts w:ascii="inherit" w:eastAsia="Times New Roman" w:hAnsi="inherit" w:cs="Segoe UI"/>
          <w:kern w:val="0"/>
          <w:sz w:val="21"/>
          <w:szCs w:val="21"/>
          <w:bdr w:val="none" w:sz="0" w:space="0" w:color="auto" w:frame="1"/>
          <w:lang w:eastAsia="pl-PL"/>
          <w14:ligatures w14:val="none"/>
        </w:rPr>
        <w:br/>
        <w:t>Handlowiec nadal może uznać, że trzeba zmienić sposób rozmowy, wejść do sponsora projektu, zaangażować managera, zmodyfikować propozycję albo zakończyć szansę.</w:t>
      </w:r>
      <w:r w:rsidRPr="00B35F87">
        <w:rPr>
          <w:rFonts w:ascii="inherit" w:eastAsia="Times New Roman" w:hAnsi="inherit" w:cs="Segoe UI"/>
          <w:kern w:val="0"/>
          <w:sz w:val="21"/>
          <w:szCs w:val="21"/>
          <w:bdr w:val="none" w:sz="0" w:space="0" w:color="auto" w:frame="1"/>
          <w:lang w:eastAsia="pl-PL"/>
          <w14:ligatures w14:val="none"/>
        </w:rPr>
        <w:br/>
      </w:r>
      <w:r w:rsidRPr="00B35F87">
        <w:rPr>
          <w:rFonts w:ascii="inherit" w:eastAsia="Times New Roman" w:hAnsi="inherit" w:cs="Segoe UI"/>
          <w:kern w:val="0"/>
          <w:sz w:val="21"/>
          <w:szCs w:val="21"/>
          <w:bdr w:val="none" w:sz="0" w:space="0" w:color="auto" w:frame="1"/>
          <w:lang w:eastAsia="pl-PL"/>
          <w14:ligatures w14:val="none"/>
        </w:rPr>
        <w:br/>
        <w:t>Tę samą logikę można zastosować do innych decyzji:</w:t>
      </w:r>
      <w:r w:rsidRPr="00B35F87">
        <w:rPr>
          <w:rFonts w:ascii="inherit" w:eastAsia="Times New Roman" w:hAnsi="inherit" w:cs="Segoe UI"/>
          <w:kern w:val="0"/>
          <w:sz w:val="21"/>
          <w:szCs w:val="21"/>
          <w:bdr w:val="none" w:sz="0" w:space="0" w:color="auto" w:frame="1"/>
          <w:lang w:eastAsia="pl-PL"/>
          <w14:ligatures w14:val="none"/>
        </w:rPr>
        <w:br/>
      </w:r>
      <w:r w:rsidRPr="00B35F87">
        <w:rPr>
          <w:rFonts w:ascii="inherit" w:eastAsia="Times New Roman" w:hAnsi="inherit" w:cs="Segoe UI"/>
          <w:kern w:val="0"/>
          <w:sz w:val="21"/>
          <w:szCs w:val="21"/>
          <w:bdr w:val="none" w:sz="0" w:space="0" w:color="auto" w:frame="1"/>
          <w:lang w:eastAsia="pl-PL"/>
          <w14:ligatures w14:val="none"/>
        </w:rPr>
        <w:br/>
        <w:t>czy kwalifikować klienta,</w:t>
      </w:r>
      <w:r w:rsidRPr="00B35F87">
        <w:rPr>
          <w:rFonts w:ascii="inherit" w:eastAsia="Times New Roman" w:hAnsi="inherit" w:cs="Segoe UI"/>
          <w:kern w:val="0"/>
          <w:sz w:val="21"/>
          <w:szCs w:val="21"/>
          <w:bdr w:val="none" w:sz="0" w:space="0" w:color="auto" w:frame="1"/>
          <w:lang w:eastAsia="pl-PL"/>
          <w14:ligatures w14:val="none"/>
        </w:rPr>
        <w:br/>
        <w:t>kiedy przygotować ofertę,</w:t>
      </w:r>
      <w:r w:rsidRPr="00B35F87">
        <w:rPr>
          <w:rFonts w:ascii="inherit" w:eastAsia="Times New Roman" w:hAnsi="inherit" w:cs="Segoe UI"/>
          <w:kern w:val="0"/>
          <w:sz w:val="21"/>
          <w:szCs w:val="21"/>
          <w:bdr w:val="none" w:sz="0" w:space="0" w:color="auto" w:frame="1"/>
          <w:lang w:eastAsia="pl-PL"/>
          <w14:ligatures w14:val="none"/>
        </w:rPr>
        <w:br/>
        <w:t>kiedy dać rabat,</w:t>
      </w:r>
      <w:r w:rsidRPr="00B35F87">
        <w:rPr>
          <w:rFonts w:ascii="inherit" w:eastAsia="Times New Roman" w:hAnsi="inherit" w:cs="Segoe UI"/>
          <w:kern w:val="0"/>
          <w:sz w:val="21"/>
          <w:szCs w:val="21"/>
          <w:bdr w:val="none" w:sz="0" w:space="0" w:color="auto" w:frame="1"/>
          <w:lang w:eastAsia="pl-PL"/>
          <w14:ligatures w14:val="none"/>
        </w:rPr>
        <w:br/>
        <w:t>kiedy eskalować szansę,</w:t>
      </w:r>
      <w:r w:rsidRPr="00B35F87">
        <w:rPr>
          <w:rFonts w:ascii="inherit" w:eastAsia="Times New Roman" w:hAnsi="inherit" w:cs="Segoe UI"/>
          <w:kern w:val="0"/>
          <w:sz w:val="21"/>
          <w:szCs w:val="21"/>
          <w:bdr w:val="none" w:sz="0" w:space="0" w:color="auto" w:frame="1"/>
          <w:lang w:eastAsia="pl-PL"/>
          <w14:ligatures w14:val="none"/>
        </w:rPr>
        <w:br/>
        <w:t>kiedy powinien wejść manager,</w:t>
      </w:r>
      <w:r w:rsidRPr="00B35F87">
        <w:rPr>
          <w:rFonts w:ascii="inherit" w:eastAsia="Times New Roman" w:hAnsi="inherit" w:cs="Segoe UI"/>
          <w:kern w:val="0"/>
          <w:sz w:val="21"/>
          <w:szCs w:val="21"/>
          <w:bdr w:val="none" w:sz="0" w:space="0" w:color="auto" w:frame="1"/>
          <w:lang w:eastAsia="pl-PL"/>
          <w14:ligatures w14:val="none"/>
        </w:rPr>
        <w:br/>
        <w:t>kiedy dalsze angażowanie zasobów przestaje się opłacać.</w:t>
      </w:r>
      <w:r w:rsidRPr="00B35F87">
        <w:rPr>
          <w:rFonts w:ascii="inherit" w:eastAsia="Times New Roman" w:hAnsi="inherit" w:cs="Segoe UI"/>
          <w:kern w:val="0"/>
          <w:sz w:val="21"/>
          <w:szCs w:val="21"/>
          <w:bdr w:val="none" w:sz="0" w:space="0" w:color="auto" w:frame="1"/>
          <w:lang w:eastAsia="pl-PL"/>
          <w14:ligatures w14:val="none"/>
        </w:rPr>
        <w:br/>
      </w:r>
      <w:r w:rsidRPr="00B35F87">
        <w:rPr>
          <w:rFonts w:ascii="inherit" w:eastAsia="Times New Roman" w:hAnsi="inherit" w:cs="Segoe UI"/>
          <w:kern w:val="0"/>
          <w:sz w:val="21"/>
          <w:szCs w:val="21"/>
          <w:bdr w:val="none" w:sz="0" w:space="0" w:color="auto" w:frame="1"/>
          <w:lang w:eastAsia="pl-PL"/>
          <w14:ligatures w14:val="none"/>
        </w:rPr>
        <w:br/>
        <w:t>Po kilku takich analizach zaczyna wyłaniać się zupełnie inna architektura sprzedaży.</w:t>
      </w:r>
      <w:r w:rsidRPr="00B35F87">
        <w:rPr>
          <w:rFonts w:ascii="inherit" w:eastAsia="Times New Roman" w:hAnsi="inherit" w:cs="Segoe UI"/>
          <w:kern w:val="0"/>
          <w:sz w:val="21"/>
          <w:szCs w:val="21"/>
          <w:bdr w:val="none" w:sz="0" w:space="0" w:color="auto" w:frame="1"/>
          <w:lang w:eastAsia="pl-PL"/>
          <w14:ligatures w14:val="none"/>
        </w:rPr>
        <w:br/>
      </w:r>
      <w:r w:rsidRPr="00B35F87">
        <w:rPr>
          <w:rFonts w:ascii="inherit" w:eastAsia="Times New Roman" w:hAnsi="inherit" w:cs="Segoe UI"/>
          <w:kern w:val="0"/>
          <w:sz w:val="21"/>
          <w:szCs w:val="21"/>
          <w:bdr w:val="none" w:sz="0" w:space="0" w:color="auto" w:frame="1"/>
          <w:lang w:eastAsia="pl-PL"/>
          <w14:ligatures w14:val="none"/>
        </w:rPr>
        <w:br/>
        <w:t>Widać, jakie dane powinny powstawać automatycznie, co system może obserwować bez udziału człowieka, jakie zdarzenia powinny uruchamiać reakcję i gdzie nadal potrzebny jest osąd handlowca albo managera.</w:t>
      </w:r>
      <w:r w:rsidRPr="00B35F87">
        <w:rPr>
          <w:rFonts w:ascii="inherit" w:eastAsia="Times New Roman" w:hAnsi="inherit" w:cs="Segoe UI"/>
          <w:kern w:val="0"/>
          <w:sz w:val="21"/>
          <w:szCs w:val="21"/>
          <w:bdr w:val="none" w:sz="0" w:space="0" w:color="auto" w:frame="1"/>
          <w:lang w:eastAsia="pl-PL"/>
          <w14:ligatures w14:val="none"/>
        </w:rPr>
        <w:br/>
      </w:r>
      <w:r w:rsidRPr="00B35F87">
        <w:rPr>
          <w:rFonts w:ascii="inherit" w:eastAsia="Times New Roman" w:hAnsi="inherit" w:cs="Segoe UI"/>
          <w:kern w:val="0"/>
          <w:sz w:val="21"/>
          <w:szCs w:val="21"/>
          <w:bdr w:val="none" w:sz="0" w:space="0" w:color="auto" w:frame="1"/>
          <w:lang w:eastAsia="pl-PL"/>
          <w14:ligatures w14:val="none"/>
        </w:rPr>
        <w:br/>
        <w:t xml:space="preserve">Dopiero na tej podstawie projektowałabym </w:t>
      </w:r>
      <w:proofErr w:type="spellStart"/>
      <w:r w:rsidRPr="00B35F87">
        <w:rPr>
          <w:rFonts w:ascii="inherit" w:eastAsia="Times New Roman" w:hAnsi="inherit" w:cs="Segoe UI"/>
          <w:kern w:val="0"/>
          <w:sz w:val="21"/>
          <w:szCs w:val="21"/>
          <w:bdr w:val="none" w:sz="0" w:space="0" w:color="auto" w:frame="1"/>
          <w:lang w:eastAsia="pl-PL"/>
          <w14:ligatures w14:val="none"/>
        </w:rPr>
        <w:t>workflow</w:t>
      </w:r>
      <w:proofErr w:type="spellEnd"/>
      <w:r w:rsidRPr="00B35F87">
        <w:rPr>
          <w:rFonts w:ascii="inherit" w:eastAsia="Times New Roman" w:hAnsi="inherit" w:cs="Segoe UI"/>
          <w:kern w:val="0"/>
          <w:sz w:val="21"/>
          <w:szCs w:val="21"/>
          <w:bdr w:val="none" w:sz="0" w:space="0" w:color="auto" w:frame="1"/>
          <w:lang w:eastAsia="pl-PL"/>
          <w14:ligatures w14:val="none"/>
        </w:rPr>
        <w:t>, CRM, role, KPI i warstwę AI.</w:t>
      </w:r>
      <w:r w:rsidRPr="00B35F87">
        <w:rPr>
          <w:rFonts w:ascii="inherit" w:eastAsia="Times New Roman" w:hAnsi="inherit" w:cs="Segoe UI"/>
          <w:kern w:val="0"/>
          <w:sz w:val="21"/>
          <w:szCs w:val="21"/>
          <w:bdr w:val="none" w:sz="0" w:space="0" w:color="auto" w:frame="1"/>
          <w:lang w:eastAsia="pl-PL"/>
          <w14:ligatures w14:val="none"/>
        </w:rPr>
        <w:br/>
      </w:r>
      <w:r w:rsidRPr="00B35F87">
        <w:rPr>
          <w:rFonts w:ascii="inherit" w:eastAsia="Times New Roman" w:hAnsi="inherit" w:cs="Segoe UI"/>
          <w:kern w:val="0"/>
          <w:sz w:val="21"/>
          <w:szCs w:val="21"/>
          <w:bdr w:val="none" w:sz="0" w:space="0" w:color="auto" w:frame="1"/>
          <w:lang w:eastAsia="pl-PL"/>
          <w14:ligatures w14:val="none"/>
        </w:rPr>
        <w:br/>
        <w:t xml:space="preserve">Dlatego </w:t>
      </w:r>
      <w:proofErr w:type="spellStart"/>
      <w:r w:rsidRPr="00B35F87">
        <w:rPr>
          <w:rFonts w:ascii="inherit" w:eastAsia="Times New Roman" w:hAnsi="inherit" w:cs="Segoe UI"/>
          <w:kern w:val="0"/>
          <w:sz w:val="21"/>
          <w:szCs w:val="21"/>
          <w:bdr w:val="none" w:sz="0" w:space="0" w:color="auto" w:frame="1"/>
          <w:lang w:eastAsia="pl-PL"/>
          <w14:ligatures w14:val="none"/>
        </w:rPr>
        <w:t>redesignu</w:t>
      </w:r>
      <w:proofErr w:type="spellEnd"/>
      <w:r w:rsidRPr="00B35F87">
        <w:rPr>
          <w:rFonts w:ascii="inherit" w:eastAsia="Times New Roman" w:hAnsi="inherit" w:cs="Segoe UI"/>
          <w:kern w:val="0"/>
          <w:sz w:val="21"/>
          <w:szCs w:val="21"/>
          <w:bdr w:val="none" w:sz="0" w:space="0" w:color="auto" w:frame="1"/>
          <w:lang w:eastAsia="pl-PL"/>
          <w14:ligatures w14:val="none"/>
        </w:rPr>
        <w:t xml:space="preserve"> sprzedaży nie zaczynałabym od pytania:</w:t>
      </w:r>
      <w:r w:rsidRPr="00B35F87">
        <w:rPr>
          <w:rFonts w:ascii="inherit" w:eastAsia="Times New Roman" w:hAnsi="inherit" w:cs="Segoe UI"/>
          <w:kern w:val="0"/>
          <w:sz w:val="21"/>
          <w:szCs w:val="21"/>
          <w:bdr w:val="none" w:sz="0" w:space="0" w:color="auto" w:frame="1"/>
          <w:lang w:eastAsia="pl-PL"/>
          <w14:ligatures w14:val="none"/>
        </w:rPr>
        <w:br/>
      </w:r>
      <w:r w:rsidRPr="00B35F87">
        <w:rPr>
          <w:rFonts w:ascii="inherit" w:eastAsia="Times New Roman" w:hAnsi="inherit" w:cs="Segoe UI"/>
          <w:kern w:val="0"/>
          <w:sz w:val="21"/>
          <w:szCs w:val="21"/>
          <w:bdr w:val="none" w:sz="0" w:space="0" w:color="auto" w:frame="1"/>
          <w:lang w:eastAsia="pl-PL"/>
          <w14:ligatures w14:val="none"/>
        </w:rPr>
        <w:br/>
        <w:t>„Jak powinien wyglądać nasz nowy proces?”</w:t>
      </w:r>
      <w:r w:rsidRPr="00B35F87">
        <w:rPr>
          <w:rFonts w:ascii="inherit" w:eastAsia="Times New Roman" w:hAnsi="inherit" w:cs="Segoe UI"/>
          <w:kern w:val="0"/>
          <w:sz w:val="21"/>
          <w:szCs w:val="21"/>
          <w:bdr w:val="none" w:sz="0" w:space="0" w:color="auto" w:frame="1"/>
          <w:lang w:eastAsia="pl-PL"/>
          <w14:ligatures w14:val="none"/>
        </w:rPr>
        <w:br/>
      </w:r>
      <w:r w:rsidRPr="00B35F87">
        <w:rPr>
          <w:rFonts w:ascii="inherit" w:eastAsia="Times New Roman" w:hAnsi="inherit" w:cs="Segoe UI"/>
          <w:kern w:val="0"/>
          <w:sz w:val="21"/>
          <w:szCs w:val="21"/>
          <w:bdr w:val="none" w:sz="0" w:space="0" w:color="auto" w:frame="1"/>
          <w:lang w:eastAsia="pl-PL"/>
          <w14:ligatures w14:val="none"/>
        </w:rPr>
        <w:br/>
      </w:r>
      <w:r w:rsidRPr="00B35F87">
        <w:rPr>
          <w:rFonts w:ascii="inherit" w:eastAsia="Times New Roman" w:hAnsi="inherit" w:cs="Segoe UI"/>
          <w:kern w:val="0"/>
          <w:sz w:val="21"/>
          <w:szCs w:val="21"/>
          <w:bdr w:val="none" w:sz="0" w:space="0" w:color="auto" w:frame="1"/>
          <w:lang w:eastAsia="pl-PL"/>
          <w14:ligatures w14:val="none"/>
        </w:rPr>
        <w:lastRenderedPageBreak/>
        <w:t>Zaczęłabym od prostszego:</w:t>
      </w:r>
      <w:r w:rsidRPr="00B35F87">
        <w:rPr>
          <w:rFonts w:ascii="inherit" w:eastAsia="Times New Roman" w:hAnsi="inherit" w:cs="Segoe UI"/>
          <w:kern w:val="0"/>
          <w:sz w:val="21"/>
          <w:szCs w:val="21"/>
          <w:bdr w:val="none" w:sz="0" w:space="0" w:color="auto" w:frame="1"/>
          <w:lang w:eastAsia="pl-PL"/>
          <w14:ligatures w14:val="none"/>
        </w:rPr>
        <w:br/>
      </w:r>
      <w:r w:rsidRPr="00B35F87">
        <w:rPr>
          <w:rFonts w:ascii="inherit" w:eastAsia="Times New Roman" w:hAnsi="inherit" w:cs="Segoe UI"/>
          <w:kern w:val="0"/>
          <w:sz w:val="21"/>
          <w:szCs w:val="21"/>
          <w:bdr w:val="none" w:sz="0" w:space="0" w:color="auto" w:frame="1"/>
          <w:lang w:eastAsia="pl-PL"/>
          <w14:ligatures w14:val="none"/>
        </w:rPr>
        <w:br/>
        <w:t>Które decyzje sprzedażowe podejmujemy dziś ręcznie i czego naprawdę potrzebujemy, żeby podejmować je lepiej?</w:t>
      </w:r>
    </w:p>
    <w:p w14:paraId="622AF6CD" w14:textId="77777777" w:rsidR="00B35F87" w:rsidRPr="00B35F87" w:rsidRDefault="00B35F87" w:rsidP="00B35F87">
      <w:pPr>
        <w:shd w:val="clear" w:color="auto" w:fill="FFFFFF"/>
        <w:spacing w:after="0" w:line="240" w:lineRule="auto"/>
        <w:textAlignment w:val="baseline"/>
        <w:rPr>
          <w:rFonts w:ascii="Segoe UI" w:eastAsia="Times New Roman" w:hAnsi="Segoe UI" w:cs="Segoe UI"/>
          <w:kern w:val="0"/>
          <w:sz w:val="9"/>
          <w:szCs w:val="9"/>
          <w:lang w:eastAsia="pl-PL"/>
          <w14:ligatures w14:val="none"/>
        </w:rPr>
      </w:pPr>
      <w:r w:rsidRPr="00B35F87">
        <w:rPr>
          <w:rFonts w:ascii="inherit" w:eastAsia="Times New Roman" w:hAnsi="inherit" w:cs="Segoe UI"/>
          <w:noProof/>
          <w:color w:val="0000FF"/>
          <w:kern w:val="0"/>
          <w:sz w:val="9"/>
          <w:szCs w:val="9"/>
          <w:bdr w:val="none" w:sz="0" w:space="0" w:color="auto" w:frame="1"/>
          <w:lang w:eastAsia="pl-PL"/>
          <w14:ligatures w14:val="none"/>
        </w:rPr>
        <w:drawing>
          <wp:inline distT="0" distB="0" distL="0" distR="0" wp14:anchorId="254B103C" wp14:editId="4BBA87A4">
            <wp:extent cx="4572000" cy="4572000"/>
            <wp:effectExtent l="0" t="0" r="0" b="0"/>
            <wp:docPr id="2" name="Obraz 1" descr="Wyświetl zdjęcie">
              <a:hlinkClick xmlns:a="http://schemas.openxmlformats.org/drawingml/2006/main" r:id="rId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yświetl zdjęcie">
                      <a:hlinkClick r:id="rId4"/>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72000" cy="4572000"/>
                    </a:xfrm>
                    <a:prstGeom prst="rect">
                      <a:avLst/>
                    </a:prstGeom>
                    <a:noFill/>
                    <a:ln>
                      <a:noFill/>
                    </a:ln>
                  </pic:spPr>
                </pic:pic>
              </a:graphicData>
            </a:graphic>
          </wp:inline>
        </w:drawing>
      </w:r>
    </w:p>
    <w:p w14:paraId="02AEEBB3" w14:textId="77777777" w:rsidR="00451D8B" w:rsidRDefault="00451D8B"/>
    <w:p w14:paraId="1E352ACF" w14:textId="77777777" w:rsidR="0091143F" w:rsidRDefault="0091143F"/>
    <w:p w14:paraId="487579C9" w14:textId="7F00F176" w:rsidR="0091143F" w:rsidRPr="0091143F" w:rsidRDefault="0091143F">
      <w:pPr>
        <w:rPr>
          <w:b/>
          <w:bCs/>
        </w:rPr>
      </w:pPr>
      <w:r w:rsidRPr="0091143F">
        <w:rPr>
          <w:b/>
          <w:bCs/>
        </w:rPr>
        <w:t>Negocjacje</w:t>
      </w:r>
    </w:p>
    <w:p w14:paraId="2082B669" w14:textId="1858B56F" w:rsidR="0091143F" w:rsidRDefault="0091143F">
      <w:r w:rsidRPr="0091143F">
        <w:t>To, co na końcu procesu wygląda jak problem z negocjacjami, często jest skutkiem źle poprowadzonej sprzedaży wcześniej.</w:t>
      </w:r>
      <w:r w:rsidRPr="0091143F">
        <w:br/>
      </w:r>
      <w:r w:rsidRPr="0091143F">
        <w:br/>
        <w:t>Firmy widzą końcówkę procesu: klient naciska na cenę, oczekuje rabatu, porównuje oferty, przeciąga decyzję. Diagnoza pojawia się szybko:</w:t>
      </w:r>
      <w:r w:rsidRPr="0091143F">
        <w:br/>
      </w:r>
      <w:r w:rsidRPr="0091143F">
        <w:br/>
        <w:t>„Handlowcy muszą lepiej negocjować”.</w:t>
      </w:r>
      <w:r w:rsidRPr="0091143F">
        <w:br/>
      </w:r>
      <w:r w:rsidRPr="0091143F">
        <w:br/>
        <w:t>Czasem rzeczywiście muszą. Tylko że negocjacje bardzo łatwo obciążamy odpowiedzialnością za błędy, które powstały kilka etapów wcześniej.</w:t>
      </w:r>
      <w:r w:rsidRPr="0091143F">
        <w:br/>
      </w:r>
      <w:r w:rsidRPr="0091143F">
        <w:br/>
        <w:t xml:space="preserve">Jeżeli handlowiec nie rozpoznał, dlaczego klient w ogóle miałby coś zmienić, nie wie, kto </w:t>
      </w:r>
      <w:r w:rsidRPr="0091143F">
        <w:lastRenderedPageBreak/>
        <w:t>naprawdę wpływa na decyzję, nie zna kryteriów wyboru i nie potrafi powiedzieć, z czym jego oferta jest porównywana, to na końcu procesu zostaje mu niewiele.</w:t>
      </w:r>
      <w:r w:rsidRPr="0091143F">
        <w:br/>
      </w:r>
      <w:r w:rsidRPr="0091143F">
        <w:br/>
        <w:t>Najczęściej cena.</w:t>
      </w:r>
      <w:r w:rsidRPr="0091143F">
        <w:br/>
      </w:r>
      <w:r w:rsidRPr="0091143F">
        <w:br/>
        <w:t>I wtedy zaczynamy uczyć go, jak jej bronić.</w:t>
      </w:r>
      <w:r w:rsidRPr="0091143F">
        <w:br/>
      </w:r>
      <w:r w:rsidRPr="0091143F">
        <w:br/>
        <w:t>Tyle że technika negocjacyjna nie uzupełni wiedzy, której wcześniej nie zdobył. Nie zbuduje wartości, której klient nie zobaczył. Nie stworzy przewagi, jeżeli wszystkie oferty w jego oczach wyglądają podobnie.</w:t>
      </w:r>
      <w:r w:rsidRPr="0091143F">
        <w:br/>
      </w:r>
      <w:r w:rsidRPr="0091143F">
        <w:br/>
        <w:t>Dlatego zanim wysłałabym zespół na kolejne szkolenie z negocjacji, sprawdziłabym kilka wcześniejszych momentów procesu.</w:t>
      </w:r>
      <w:r w:rsidRPr="0091143F">
        <w:br/>
      </w:r>
      <w:r w:rsidRPr="0091143F">
        <w:br/>
        <w:t>Czy kwalifikujemy właściwe szanse?</w:t>
      </w:r>
      <w:r w:rsidRPr="0091143F">
        <w:br/>
        <w:t>Czy handlowiec rozmawia z właściwymi osobami?</w:t>
      </w:r>
      <w:r w:rsidRPr="0091143F">
        <w:br/>
        <w:t>Czy rozumie biznesowy powód zakupu?</w:t>
      </w:r>
      <w:r w:rsidRPr="0091143F">
        <w:br/>
        <w:t>Czy zna alternatywę klienta wobec naszej oferty?</w:t>
      </w:r>
      <w:r w:rsidRPr="0091143F">
        <w:br/>
        <w:t>Czy potrafi ustalić, według jakich kryteriów zapadnie decyzja?</w:t>
      </w:r>
      <w:r w:rsidRPr="0091143F">
        <w:br/>
        <w:t>Czy wartość została zbudowana, zanim pojawiła się cena?</w:t>
      </w:r>
      <w:r w:rsidRPr="0091143F">
        <w:br/>
      </w:r>
      <w:r w:rsidRPr="0091143F">
        <w:br/>
        <w:t>Bo kiedy klient mówi: „jest za drogo”, odpowiedź nie zawsze leży w lepszej technice negocjacyjnej.</w:t>
      </w:r>
      <w:r w:rsidRPr="0091143F">
        <w:br/>
      </w:r>
      <w:r w:rsidRPr="0091143F">
        <w:br/>
        <w:t>Czasem trzeba cofnąć się o kilka tygodni i sprawdzić, jak w ogóle doszliśmy do tego miejsca.</w:t>
      </w:r>
    </w:p>
    <w:p w14:paraId="3D352090" w14:textId="5412EC74" w:rsidR="0091143F" w:rsidRPr="0091143F" w:rsidRDefault="0091143F">
      <w:pPr>
        <w:rPr>
          <w:u w:val="single"/>
        </w:rPr>
      </w:pPr>
      <w:r w:rsidRPr="0091143F">
        <w:rPr>
          <w:u w:val="single"/>
        </w:rPr>
        <w:t xml:space="preserve">Opinia </w:t>
      </w:r>
      <w:proofErr w:type="spellStart"/>
      <w:r w:rsidRPr="0091143F">
        <w:rPr>
          <w:u w:val="single"/>
        </w:rPr>
        <w:t>Neuro</w:t>
      </w:r>
      <w:proofErr w:type="spellEnd"/>
      <w:r w:rsidRPr="0091143F">
        <w:rPr>
          <w:u w:val="single"/>
        </w:rPr>
        <w:t>-Product Architekta:</w:t>
      </w:r>
    </w:p>
    <w:p w14:paraId="30157B92" w14:textId="000195A1" w:rsidR="0091143F" w:rsidRDefault="0091143F">
      <w:r>
        <w:rPr>
          <w:rFonts w:ascii="Segoe UI" w:hAnsi="Segoe UI" w:cs="Segoe UI"/>
          <w:sz w:val="21"/>
          <w:szCs w:val="21"/>
          <w:shd w:val="clear" w:color="auto" w:fill="FFFFFF"/>
        </w:rPr>
        <w:t>G</w:t>
      </w:r>
      <w:r>
        <w:rPr>
          <w:rFonts w:ascii="Segoe UI" w:hAnsi="Segoe UI" w:cs="Segoe UI"/>
          <w:sz w:val="21"/>
          <w:szCs w:val="21"/>
          <w:shd w:val="clear" w:color="auto" w:fill="FFFFFF"/>
        </w:rPr>
        <w:t>dy mózg kupującego nie dostanie jasnej wartości biznesowej (redukcja ryzyka, konkretny ROI), przełącza się w tryb najprostszego skrótu poznawczego – porównywania cyfr. Cena staje się jedynym uchwytnym parametrem, bo reszta ofert w oczach klienta zlewa się w szum.</w:t>
      </w:r>
      <w:r>
        <w:rPr>
          <w:rFonts w:ascii="Segoe UI" w:hAnsi="Segoe UI" w:cs="Segoe UI"/>
          <w:sz w:val="21"/>
          <w:szCs w:val="21"/>
        </w:rPr>
        <w:br/>
      </w:r>
      <w:r>
        <w:rPr>
          <w:rFonts w:ascii="Segoe UI" w:hAnsi="Segoe UI" w:cs="Segoe UI"/>
          <w:sz w:val="21"/>
          <w:szCs w:val="21"/>
          <w:shd w:val="clear" w:color="auto" w:fill="FFFFFF"/>
        </w:rPr>
        <w:t>Edukacja zespołu z „obrony ceny” w takim momencie to leczenie objawowe. Zamiast katować handlowców z zamknięć sprzedaży, trzeba wymusić twardy podział procesowy:</w:t>
      </w:r>
      <w:r>
        <w:rPr>
          <w:rFonts w:ascii="Segoe UI" w:hAnsi="Segoe UI" w:cs="Segoe UI"/>
          <w:sz w:val="21"/>
          <w:szCs w:val="21"/>
        </w:rPr>
        <w:br/>
      </w:r>
      <w:r>
        <w:rPr>
          <w:rFonts w:ascii="Segoe UI" w:hAnsi="Segoe UI" w:cs="Segoe UI"/>
          <w:sz w:val="21"/>
          <w:szCs w:val="21"/>
          <w:shd w:val="clear" w:color="auto" w:fill="FFFFFF"/>
        </w:rPr>
        <w:t xml:space="preserve">Zero ofertowania bez pełnego mapowania </w:t>
      </w:r>
      <w:proofErr w:type="spellStart"/>
      <w:r>
        <w:rPr>
          <w:rFonts w:ascii="Segoe UI" w:hAnsi="Segoe UI" w:cs="Segoe UI"/>
          <w:sz w:val="21"/>
          <w:szCs w:val="21"/>
          <w:shd w:val="clear" w:color="auto" w:fill="FFFFFF"/>
        </w:rPr>
        <w:t>decision-makerów</w:t>
      </w:r>
      <w:proofErr w:type="spellEnd"/>
      <w:r>
        <w:rPr>
          <w:rFonts w:ascii="Segoe UI" w:hAnsi="Segoe UI" w:cs="Segoe UI"/>
          <w:sz w:val="21"/>
          <w:szCs w:val="21"/>
          <w:shd w:val="clear" w:color="auto" w:fill="FFFFFF"/>
        </w:rPr>
        <w:t xml:space="preserve"> (DMU) i ich indywidualnych kryteriów sukcesu.</w:t>
      </w:r>
      <w:r>
        <w:rPr>
          <w:rFonts w:ascii="Segoe UI" w:hAnsi="Segoe UI" w:cs="Segoe UI"/>
          <w:sz w:val="21"/>
          <w:szCs w:val="21"/>
        </w:rPr>
        <w:br/>
      </w:r>
      <w:r>
        <w:rPr>
          <w:rFonts w:ascii="Segoe UI" w:hAnsi="Segoe UI" w:cs="Segoe UI"/>
          <w:sz w:val="21"/>
          <w:szCs w:val="21"/>
          <w:shd w:val="clear" w:color="auto" w:fill="FFFFFF"/>
        </w:rPr>
        <w:t>Bezwzględna kwalifikacja – umiejętność szybkiego odrzucania szans, gdzie klienta interesuje wyłącznie cena.</w:t>
      </w:r>
      <w:r>
        <w:rPr>
          <w:rFonts w:ascii="Segoe UI" w:hAnsi="Segoe UI" w:cs="Segoe UI"/>
          <w:sz w:val="21"/>
          <w:szCs w:val="21"/>
        </w:rPr>
        <w:br/>
      </w:r>
      <w:r>
        <w:rPr>
          <w:rFonts w:ascii="Segoe UI" w:hAnsi="Segoe UI" w:cs="Segoe UI"/>
          <w:sz w:val="21"/>
          <w:szCs w:val="21"/>
          <w:shd w:val="clear" w:color="auto" w:fill="FFFFFF"/>
        </w:rPr>
        <w:t xml:space="preserve">Dobre negocjacje to po prostu efekt uboczny świetnie przeprowadzonego </w:t>
      </w:r>
      <w:proofErr w:type="spellStart"/>
      <w:r>
        <w:rPr>
          <w:rFonts w:ascii="Segoe UI" w:hAnsi="Segoe UI" w:cs="Segoe UI"/>
          <w:sz w:val="21"/>
          <w:szCs w:val="21"/>
          <w:shd w:val="clear" w:color="auto" w:fill="FFFFFF"/>
        </w:rPr>
        <w:t>discovery</w:t>
      </w:r>
      <w:proofErr w:type="spellEnd"/>
      <w:r>
        <w:rPr>
          <w:rFonts w:ascii="Segoe UI" w:hAnsi="Segoe UI" w:cs="Segoe UI"/>
          <w:sz w:val="21"/>
          <w:szCs w:val="21"/>
          <w:shd w:val="clear" w:color="auto" w:fill="FFFFFF"/>
        </w:rPr>
        <w:t xml:space="preserve"> </w:t>
      </w:r>
      <w:proofErr w:type="spellStart"/>
      <w:r>
        <w:rPr>
          <w:rFonts w:ascii="Segoe UI" w:hAnsi="Segoe UI" w:cs="Segoe UI"/>
          <w:sz w:val="21"/>
          <w:szCs w:val="21"/>
          <w:shd w:val="clear" w:color="auto" w:fill="FFFFFF"/>
        </w:rPr>
        <w:t>calla</w:t>
      </w:r>
      <w:proofErr w:type="spellEnd"/>
      <w:r>
        <w:rPr>
          <w:rFonts w:ascii="Segoe UI" w:hAnsi="Segoe UI" w:cs="Segoe UI"/>
          <w:sz w:val="21"/>
          <w:szCs w:val="21"/>
          <w:shd w:val="clear" w:color="auto" w:fill="FFFFFF"/>
        </w:rPr>
        <w:t>.</w:t>
      </w:r>
    </w:p>
    <w:p w14:paraId="01953489" w14:textId="041618B6" w:rsidR="0091143F" w:rsidRDefault="0091143F">
      <w:r>
        <w:rPr>
          <w:noProof/>
        </w:rPr>
        <w:lastRenderedPageBreak/>
        <w:drawing>
          <wp:inline distT="0" distB="0" distL="0" distR="0" wp14:anchorId="5575EE52" wp14:editId="4A56EEDB">
            <wp:extent cx="4572000" cy="4762500"/>
            <wp:effectExtent l="0" t="0" r="0" b="0"/>
            <wp:docPr id="1159397207" name="Obraz 1" descr="Wyświetl zdjęc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yświetl zdjęci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572000" cy="4762500"/>
                    </a:xfrm>
                    <a:prstGeom prst="rect">
                      <a:avLst/>
                    </a:prstGeom>
                    <a:noFill/>
                    <a:ln>
                      <a:noFill/>
                    </a:ln>
                  </pic:spPr>
                </pic:pic>
              </a:graphicData>
            </a:graphic>
          </wp:inline>
        </w:drawing>
      </w:r>
    </w:p>
    <w:sectPr w:rsidR="0091143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inherit">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5F87"/>
    <w:rsid w:val="00451D8B"/>
    <w:rsid w:val="0063332F"/>
    <w:rsid w:val="006C1286"/>
    <w:rsid w:val="006C1ECF"/>
    <w:rsid w:val="008C594F"/>
    <w:rsid w:val="0091143F"/>
    <w:rsid w:val="00B35F87"/>
    <w:rsid w:val="00D05E9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9F175"/>
  <w15:chartTrackingRefBased/>
  <w15:docId w15:val="{357D7703-03A7-457B-B7BB-A0DF0C654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B35F8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B35F8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B35F87"/>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B35F87"/>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B35F87"/>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B35F87"/>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B35F87"/>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B35F87"/>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B35F87"/>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35F87"/>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B35F87"/>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B35F87"/>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B35F87"/>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B35F87"/>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B35F87"/>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B35F87"/>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B35F87"/>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B35F87"/>
    <w:rPr>
      <w:rFonts w:eastAsiaTheme="majorEastAsia" w:cstheme="majorBidi"/>
      <w:color w:val="272727" w:themeColor="text1" w:themeTint="D8"/>
    </w:rPr>
  </w:style>
  <w:style w:type="paragraph" w:styleId="Tytu">
    <w:name w:val="Title"/>
    <w:basedOn w:val="Normalny"/>
    <w:next w:val="Normalny"/>
    <w:link w:val="TytuZnak"/>
    <w:uiPriority w:val="10"/>
    <w:qFormat/>
    <w:rsid w:val="00B35F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B35F87"/>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B35F87"/>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B35F87"/>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B35F87"/>
    <w:pPr>
      <w:spacing w:before="160"/>
      <w:jc w:val="center"/>
    </w:pPr>
    <w:rPr>
      <w:i/>
      <w:iCs/>
      <w:color w:val="404040" w:themeColor="text1" w:themeTint="BF"/>
    </w:rPr>
  </w:style>
  <w:style w:type="character" w:customStyle="1" w:styleId="CytatZnak">
    <w:name w:val="Cytat Znak"/>
    <w:basedOn w:val="Domylnaczcionkaakapitu"/>
    <w:link w:val="Cytat"/>
    <w:uiPriority w:val="29"/>
    <w:rsid w:val="00B35F87"/>
    <w:rPr>
      <w:i/>
      <w:iCs/>
      <w:color w:val="404040" w:themeColor="text1" w:themeTint="BF"/>
    </w:rPr>
  </w:style>
  <w:style w:type="paragraph" w:styleId="Akapitzlist">
    <w:name w:val="List Paragraph"/>
    <w:basedOn w:val="Normalny"/>
    <w:uiPriority w:val="34"/>
    <w:qFormat/>
    <w:rsid w:val="00B35F87"/>
    <w:pPr>
      <w:ind w:left="720"/>
      <w:contextualSpacing/>
    </w:pPr>
  </w:style>
  <w:style w:type="character" w:styleId="Wyrnienieintensywne">
    <w:name w:val="Intense Emphasis"/>
    <w:basedOn w:val="Domylnaczcionkaakapitu"/>
    <w:uiPriority w:val="21"/>
    <w:qFormat/>
    <w:rsid w:val="00B35F87"/>
    <w:rPr>
      <w:i/>
      <w:iCs/>
      <w:color w:val="2F5496" w:themeColor="accent1" w:themeShade="BF"/>
    </w:rPr>
  </w:style>
  <w:style w:type="paragraph" w:styleId="Cytatintensywny">
    <w:name w:val="Intense Quote"/>
    <w:basedOn w:val="Normalny"/>
    <w:next w:val="Normalny"/>
    <w:link w:val="CytatintensywnyZnak"/>
    <w:uiPriority w:val="30"/>
    <w:qFormat/>
    <w:rsid w:val="00B35F8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B35F87"/>
    <w:rPr>
      <w:i/>
      <w:iCs/>
      <w:color w:val="2F5496" w:themeColor="accent1" w:themeShade="BF"/>
    </w:rPr>
  </w:style>
  <w:style w:type="character" w:styleId="Odwoanieintensywne">
    <w:name w:val="Intense Reference"/>
    <w:basedOn w:val="Domylnaczcionkaakapitu"/>
    <w:uiPriority w:val="32"/>
    <w:qFormat/>
    <w:rsid w:val="00B35F87"/>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hyperlink" Target="https://www.linkedin.com/feed/"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TotalTime>
  <Pages>4</Pages>
  <Words>668</Words>
  <Characters>4012</Characters>
  <Application>Microsoft Office Word</Application>
  <DocSecurity>0</DocSecurity>
  <Lines>33</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Etisoft Krk.</dc:creator>
  <cp:keywords/>
  <dc:description/>
  <cp:lastModifiedBy>Etisoft Krk.</cp:lastModifiedBy>
  <cp:revision>2</cp:revision>
  <dcterms:created xsi:type="dcterms:W3CDTF">2026-08-25T07:52:00Z</dcterms:created>
  <dcterms:modified xsi:type="dcterms:W3CDTF">2026-08-26T08:55:00Z</dcterms:modified>
</cp:coreProperties>
</file>