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F48" w:rsidRPr="00F82F48" w:rsidRDefault="00F82F48" w:rsidP="00F82F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/>
        <w:jc w:val="both"/>
        <w:rPr>
          <w:rFonts w:eastAsia="Times New Roman" w:cstheme="minorHAnsi"/>
          <w:b/>
          <w:color w:val="1F1F1F"/>
          <w:sz w:val="20"/>
          <w:szCs w:val="20"/>
          <w:lang w:eastAsia="pl-PL"/>
        </w:rPr>
      </w:pPr>
      <w:r w:rsidRPr="00F82F48">
        <w:rPr>
          <w:rFonts w:eastAsia="Times New Roman" w:cstheme="minorHAnsi"/>
          <w:b/>
          <w:color w:val="1F1F1F"/>
          <w:sz w:val="20"/>
          <w:szCs w:val="20"/>
          <w:lang w:eastAsia="pl-PL"/>
        </w:rPr>
        <w:t>Lista braków</w:t>
      </w:r>
    </w:p>
    <w:p w:rsidR="00F82F48" w:rsidRPr="00F82F48" w:rsidRDefault="00F82F48" w:rsidP="00F82F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/>
        <w:jc w:val="both"/>
        <w:rPr>
          <w:rFonts w:eastAsia="Times New Roman" w:cstheme="minorHAnsi"/>
          <w:b/>
          <w:color w:val="1F1F1F"/>
          <w:sz w:val="20"/>
          <w:szCs w:val="20"/>
          <w:lang w:eastAsia="pl-PL"/>
        </w:rPr>
      </w:pPr>
      <w:r w:rsidRPr="00F82F48">
        <w:rPr>
          <w:rFonts w:eastAsia="Times New Roman" w:cstheme="minorHAnsi"/>
          <w:b/>
          <w:color w:val="1F1F1F"/>
          <w:sz w:val="20"/>
          <w:szCs w:val="20"/>
          <w:lang w:eastAsia="pl-PL"/>
        </w:rPr>
        <w:t>Krytyczne braki</w:t>
      </w:r>
    </w:p>
    <w:p w:rsidR="00F82F48" w:rsidRPr="00F82F48" w:rsidRDefault="00F82F48" w:rsidP="00F82F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/>
        <w:jc w:val="both"/>
        <w:rPr>
          <w:rFonts w:eastAsia="Times New Roman" w:cstheme="minorHAnsi"/>
          <w:color w:val="1F1F1F"/>
          <w:sz w:val="20"/>
          <w:szCs w:val="20"/>
          <w:lang w:eastAsia="pl-PL"/>
        </w:rPr>
      </w:pPr>
      <w:r w:rsidRPr="00F82F48">
        <w:rPr>
          <w:rFonts w:eastAsia="Times New Roman" w:cstheme="minorHAnsi"/>
          <w:color w:val="1F1F1F"/>
          <w:sz w:val="20"/>
          <w:szCs w:val="20"/>
          <w:lang w:eastAsia="pl-PL"/>
        </w:rPr>
        <w:t>Nic</w:t>
      </w:r>
    </w:p>
    <w:p w:rsidR="00F82F48" w:rsidRDefault="00F82F48" w:rsidP="00F82F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/>
        <w:jc w:val="both"/>
        <w:rPr>
          <w:rFonts w:eastAsia="Times New Roman" w:cstheme="minorHAnsi"/>
          <w:color w:val="1F1F1F"/>
          <w:sz w:val="20"/>
          <w:szCs w:val="20"/>
          <w:lang w:eastAsia="pl-PL"/>
        </w:rPr>
      </w:pPr>
    </w:p>
    <w:p w:rsidR="00F82F48" w:rsidRPr="00F82F48" w:rsidRDefault="00F82F48" w:rsidP="00F82F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/>
        <w:jc w:val="both"/>
        <w:rPr>
          <w:rFonts w:eastAsia="Times New Roman" w:cstheme="minorHAnsi"/>
          <w:b/>
          <w:color w:val="1F1F1F"/>
          <w:sz w:val="20"/>
          <w:szCs w:val="20"/>
          <w:lang w:eastAsia="pl-PL"/>
        </w:rPr>
      </w:pPr>
      <w:r w:rsidRPr="00F82F48">
        <w:rPr>
          <w:rFonts w:eastAsia="Times New Roman" w:cstheme="minorHAnsi"/>
          <w:b/>
          <w:color w:val="1F1F1F"/>
          <w:sz w:val="20"/>
          <w:szCs w:val="20"/>
          <w:lang w:eastAsia="pl-PL"/>
        </w:rPr>
        <w:t>Główne braki</w:t>
      </w:r>
    </w:p>
    <w:p w:rsidR="00F82F48" w:rsidRPr="00F82F48" w:rsidRDefault="00F82F48" w:rsidP="00F82F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/>
        <w:jc w:val="both"/>
        <w:rPr>
          <w:rFonts w:eastAsia="Times New Roman" w:cstheme="minorHAnsi"/>
          <w:color w:val="1F1F1F"/>
          <w:sz w:val="20"/>
          <w:szCs w:val="20"/>
          <w:lang w:eastAsia="pl-PL"/>
        </w:rPr>
      </w:pPr>
      <w:r w:rsidRPr="00F82F48">
        <w:rPr>
          <w:rFonts w:eastAsia="Times New Roman" w:cstheme="minorHAnsi"/>
          <w:color w:val="1F1F1F"/>
          <w:sz w:val="20"/>
          <w:szCs w:val="20"/>
          <w:lang w:eastAsia="pl-PL"/>
        </w:rPr>
        <w:t>Brak właściwej identyfikacji brakujących etykiet na ostatnim etapie procesu produkcyjnego.</w:t>
      </w:r>
    </w:p>
    <w:p w:rsidR="00F82F48" w:rsidRPr="00F82F48" w:rsidRDefault="00F82F48" w:rsidP="00F82F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/>
        <w:jc w:val="both"/>
        <w:rPr>
          <w:rFonts w:eastAsia="Times New Roman" w:cstheme="minorHAnsi"/>
          <w:color w:val="1F1F1F"/>
          <w:sz w:val="20"/>
          <w:szCs w:val="20"/>
          <w:lang w:eastAsia="pl-PL"/>
        </w:rPr>
      </w:pPr>
      <w:r w:rsidRPr="00F82F48">
        <w:rPr>
          <w:rFonts w:eastAsia="Times New Roman" w:cstheme="minorHAnsi"/>
          <w:color w:val="1F1F1F"/>
          <w:sz w:val="20"/>
          <w:szCs w:val="20"/>
          <w:lang w:eastAsia="pl-PL"/>
        </w:rPr>
        <w:t>W ostatnim etapie procesu produkcyjnego cała rolka etykiet jest cięta i zwijana w finalną tubę (wg</w:t>
      </w:r>
      <w:r>
        <w:rPr>
          <w:rFonts w:eastAsia="Times New Roman" w:cstheme="minorHAnsi"/>
          <w:color w:val="1F1F1F"/>
          <w:sz w:val="20"/>
          <w:szCs w:val="20"/>
          <w:lang w:eastAsia="pl-PL"/>
        </w:rPr>
        <w:t xml:space="preserve"> </w:t>
      </w:r>
      <w:r w:rsidRPr="00F82F48">
        <w:rPr>
          <w:rFonts w:eastAsia="Times New Roman" w:cstheme="minorHAnsi"/>
          <w:color w:val="1F1F1F"/>
          <w:sz w:val="20"/>
          <w:szCs w:val="20"/>
          <w:lang w:eastAsia="pl-PL"/>
        </w:rPr>
        <w:t>wymagania klienta ). W przypadku braku etykiet, puste miejsca uzupełniane są ręcznie przez operatora. Podczas zwiedzania zakładu</w:t>
      </w:r>
      <w:r>
        <w:rPr>
          <w:rFonts w:eastAsia="Times New Roman" w:cstheme="minorHAnsi"/>
          <w:color w:val="1F1F1F"/>
          <w:sz w:val="20"/>
          <w:szCs w:val="20"/>
          <w:lang w:eastAsia="pl-PL"/>
        </w:rPr>
        <w:t xml:space="preserve"> </w:t>
      </w:r>
      <w:r w:rsidRPr="00F82F48">
        <w:rPr>
          <w:rFonts w:eastAsia="Times New Roman" w:cstheme="minorHAnsi"/>
          <w:color w:val="1F1F1F"/>
          <w:sz w:val="20"/>
          <w:szCs w:val="20"/>
          <w:lang w:eastAsia="pl-PL"/>
        </w:rPr>
        <w:t>doszło do tego, że nie ma właściwej segregacji zapasowych etykiet. Ponadto - pojemnik na zapasowe etykiety nie jest kontrolowany pomiędzy</w:t>
      </w:r>
      <w:r>
        <w:rPr>
          <w:rFonts w:eastAsia="Times New Roman" w:cstheme="minorHAnsi"/>
          <w:color w:val="1F1F1F"/>
          <w:sz w:val="20"/>
          <w:szCs w:val="20"/>
          <w:lang w:eastAsia="pl-PL"/>
        </w:rPr>
        <w:t xml:space="preserve"> </w:t>
      </w:r>
      <w:r w:rsidRPr="00F82F48">
        <w:rPr>
          <w:rFonts w:eastAsia="Times New Roman" w:cstheme="minorHAnsi"/>
          <w:color w:val="1F1F1F"/>
          <w:sz w:val="20"/>
          <w:szCs w:val="20"/>
          <w:lang w:eastAsia="pl-PL"/>
        </w:rPr>
        <w:t>produkcja/krojenie kolejnych partii produktów. Istnieje duże prawdopodobieństwo, że te braki były podstawową przyczyną</w:t>
      </w:r>
      <w:r>
        <w:rPr>
          <w:rFonts w:eastAsia="Times New Roman" w:cstheme="minorHAnsi"/>
          <w:color w:val="1F1F1F"/>
          <w:sz w:val="20"/>
          <w:szCs w:val="20"/>
          <w:lang w:eastAsia="pl-PL"/>
        </w:rPr>
        <w:t xml:space="preserve"> </w:t>
      </w:r>
      <w:r w:rsidRPr="00F82F48">
        <w:rPr>
          <w:rFonts w:eastAsia="Times New Roman" w:cstheme="minorHAnsi"/>
          <w:color w:val="1F1F1F"/>
          <w:sz w:val="20"/>
          <w:szCs w:val="20"/>
          <w:lang w:eastAsia="pl-PL"/>
        </w:rPr>
        <w:t>analizowana skarga.</w:t>
      </w:r>
    </w:p>
    <w:p w:rsidR="00F82F48" w:rsidRDefault="00F82F48" w:rsidP="00F82F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/>
        <w:jc w:val="both"/>
        <w:rPr>
          <w:rFonts w:eastAsia="Times New Roman" w:cstheme="minorHAnsi"/>
          <w:color w:val="1F1F1F"/>
          <w:sz w:val="20"/>
          <w:szCs w:val="20"/>
          <w:lang w:eastAsia="pl-PL"/>
        </w:rPr>
      </w:pPr>
    </w:p>
    <w:p w:rsidR="00F82F48" w:rsidRPr="00F82F48" w:rsidRDefault="00F82F48" w:rsidP="00F82F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/>
        <w:jc w:val="both"/>
        <w:rPr>
          <w:rFonts w:eastAsia="Times New Roman" w:cstheme="minorHAnsi"/>
          <w:color w:val="1F1F1F"/>
          <w:sz w:val="20"/>
          <w:szCs w:val="20"/>
          <w:lang w:eastAsia="pl-PL"/>
        </w:rPr>
      </w:pPr>
      <w:r w:rsidRPr="00F82F48">
        <w:rPr>
          <w:rFonts w:eastAsia="Times New Roman" w:cstheme="minorHAnsi"/>
          <w:color w:val="1F1F1F"/>
          <w:sz w:val="20"/>
          <w:szCs w:val="20"/>
          <w:lang w:eastAsia="pl-PL"/>
        </w:rPr>
        <w:t>Komentarz Oriona (z 24.01.2024): na linii został zainstalowany system nadzoru wizyjnego. Szkolenie dla operatorów</w:t>
      </w:r>
    </w:p>
    <w:p w:rsidR="00F82F48" w:rsidRDefault="00F82F48" w:rsidP="00F82F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/>
        <w:jc w:val="both"/>
        <w:rPr>
          <w:rFonts w:eastAsia="Times New Roman" w:cstheme="minorHAnsi"/>
          <w:color w:val="1F1F1F"/>
          <w:sz w:val="20"/>
          <w:szCs w:val="20"/>
          <w:lang w:eastAsia="pl-PL"/>
        </w:rPr>
      </w:pPr>
      <w:r w:rsidRPr="00F82F48">
        <w:rPr>
          <w:rFonts w:eastAsia="Times New Roman" w:cstheme="minorHAnsi"/>
          <w:color w:val="1F1F1F"/>
          <w:sz w:val="20"/>
          <w:szCs w:val="20"/>
          <w:lang w:eastAsia="pl-PL"/>
        </w:rPr>
        <w:t>zaplanowano na luty 2024 r.</w:t>
      </w:r>
    </w:p>
    <w:p w:rsidR="00F82F48" w:rsidRPr="00F82F48" w:rsidRDefault="00F82F48" w:rsidP="00F82F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/>
        <w:jc w:val="both"/>
        <w:rPr>
          <w:rFonts w:eastAsia="Times New Roman" w:cstheme="minorHAnsi"/>
          <w:color w:val="1F1F1F"/>
          <w:sz w:val="20"/>
          <w:szCs w:val="20"/>
          <w:lang w:eastAsia="pl-PL"/>
        </w:rPr>
      </w:pPr>
    </w:p>
    <w:p w:rsidR="00F82F48" w:rsidRPr="00F82F48" w:rsidRDefault="00F82F48" w:rsidP="00F82F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/>
        <w:jc w:val="both"/>
        <w:rPr>
          <w:rFonts w:eastAsia="Times New Roman" w:cstheme="minorHAnsi"/>
          <w:color w:val="1F1F1F"/>
          <w:sz w:val="20"/>
          <w:szCs w:val="20"/>
          <w:lang w:eastAsia="pl-PL"/>
        </w:rPr>
      </w:pPr>
      <w:r w:rsidRPr="00F82F48">
        <w:rPr>
          <w:rFonts w:eastAsia="Times New Roman" w:cstheme="minorHAnsi"/>
          <w:color w:val="1F1F1F"/>
          <w:sz w:val="20"/>
          <w:szCs w:val="20"/>
          <w:lang w:eastAsia="pl-PL"/>
        </w:rPr>
        <w:t>Nie ma porozumienia w sprawie jakości pomiędzy zainteresowanymi stronami.</w:t>
      </w:r>
    </w:p>
    <w:p w:rsidR="00F82F48" w:rsidRDefault="00F82F48" w:rsidP="00F82F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/>
        <w:jc w:val="both"/>
        <w:rPr>
          <w:rFonts w:eastAsia="Times New Roman" w:cstheme="minorHAnsi"/>
          <w:color w:val="1F1F1F"/>
          <w:sz w:val="20"/>
          <w:szCs w:val="20"/>
          <w:lang w:eastAsia="pl-PL"/>
        </w:rPr>
      </w:pPr>
    </w:p>
    <w:p w:rsidR="00F82F48" w:rsidRPr="00F82F48" w:rsidRDefault="00F82F48" w:rsidP="00F82F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/>
        <w:jc w:val="both"/>
        <w:rPr>
          <w:rFonts w:eastAsia="Times New Roman" w:cstheme="minorHAnsi"/>
          <w:b/>
          <w:color w:val="1F1F1F"/>
          <w:sz w:val="20"/>
          <w:szCs w:val="20"/>
          <w:lang w:eastAsia="pl-PL"/>
        </w:rPr>
      </w:pPr>
      <w:r w:rsidRPr="00F82F48">
        <w:rPr>
          <w:rFonts w:eastAsia="Times New Roman" w:cstheme="minorHAnsi"/>
          <w:b/>
          <w:color w:val="1F1F1F"/>
          <w:sz w:val="20"/>
          <w:szCs w:val="20"/>
          <w:lang w:eastAsia="pl-PL"/>
        </w:rPr>
        <w:t>Drobne braki</w:t>
      </w:r>
    </w:p>
    <w:p w:rsidR="00F82F48" w:rsidRDefault="00F82F48" w:rsidP="00F82F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/>
        <w:jc w:val="both"/>
        <w:rPr>
          <w:rFonts w:eastAsia="Times New Roman" w:cstheme="minorHAnsi"/>
          <w:color w:val="1F1F1F"/>
          <w:sz w:val="20"/>
          <w:szCs w:val="20"/>
          <w:lang w:eastAsia="pl-PL"/>
        </w:rPr>
      </w:pPr>
      <w:r w:rsidRPr="00F82F48">
        <w:rPr>
          <w:rFonts w:eastAsia="Times New Roman" w:cstheme="minorHAnsi"/>
          <w:color w:val="1F1F1F"/>
          <w:sz w:val="20"/>
          <w:szCs w:val="20"/>
          <w:lang w:eastAsia="pl-PL"/>
        </w:rPr>
        <w:t>Nadmiar wyprodukowanych etykiet jest po prostu usuwany do zwykłego kosza. Etykiety nie są liczone ani zabezpieczane przed przypadkowym użyciem.</w:t>
      </w:r>
    </w:p>
    <w:p w:rsidR="00204233" w:rsidRDefault="00204233" w:rsidP="00F82F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/>
        <w:jc w:val="both"/>
        <w:rPr>
          <w:rFonts w:eastAsia="Times New Roman" w:cstheme="minorHAnsi"/>
          <w:color w:val="1F1F1F"/>
          <w:sz w:val="20"/>
          <w:szCs w:val="20"/>
          <w:lang w:eastAsia="pl-PL"/>
        </w:rPr>
      </w:pPr>
    </w:p>
    <w:p w:rsidR="00F82F48" w:rsidRPr="00204233" w:rsidRDefault="00F82F48" w:rsidP="00F82F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/>
        <w:jc w:val="both"/>
        <w:rPr>
          <w:rFonts w:eastAsia="Times New Roman" w:cstheme="minorHAnsi"/>
          <w:b/>
          <w:color w:val="1F1F1F"/>
          <w:sz w:val="20"/>
          <w:szCs w:val="20"/>
          <w:lang w:eastAsia="pl-PL"/>
        </w:rPr>
      </w:pPr>
      <w:r w:rsidRPr="00204233">
        <w:rPr>
          <w:rFonts w:eastAsia="Times New Roman" w:cstheme="minorHAnsi"/>
          <w:b/>
          <w:color w:val="1F1F1F"/>
          <w:sz w:val="20"/>
          <w:szCs w:val="20"/>
          <w:lang w:eastAsia="pl-PL"/>
        </w:rPr>
        <w:t>Bardzo dobre punkty</w:t>
      </w:r>
    </w:p>
    <w:p w:rsidR="00F82F48" w:rsidRPr="00F82F48" w:rsidRDefault="00F82F48" w:rsidP="00F82F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/>
        <w:jc w:val="both"/>
        <w:rPr>
          <w:rFonts w:eastAsia="Times New Roman" w:cstheme="minorHAnsi"/>
          <w:color w:val="1F1F1F"/>
          <w:sz w:val="20"/>
          <w:szCs w:val="20"/>
          <w:lang w:eastAsia="pl-PL"/>
        </w:rPr>
      </w:pPr>
      <w:r w:rsidRPr="00F82F48">
        <w:rPr>
          <w:rFonts w:eastAsia="Times New Roman" w:cstheme="minorHAnsi"/>
          <w:color w:val="1F1F1F"/>
          <w:sz w:val="20"/>
          <w:szCs w:val="20"/>
          <w:lang w:eastAsia="pl-PL"/>
        </w:rPr>
        <w:t>Firma zamierza wdrożyć system zarządzania jakością w zakresie bezpieczeństwa żywności (FSSC 22000)</w:t>
      </w:r>
    </w:p>
    <w:p w:rsidR="00204233" w:rsidRDefault="00204233" w:rsidP="00F82F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/>
        <w:jc w:val="both"/>
        <w:rPr>
          <w:rFonts w:eastAsia="Times New Roman" w:cstheme="minorHAnsi"/>
          <w:color w:val="1F1F1F"/>
          <w:sz w:val="20"/>
          <w:szCs w:val="20"/>
          <w:lang w:eastAsia="pl-PL"/>
        </w:rPr>
      </w:pPr>
    </w:p>
    <w:p w:rsidR="00F82F48" w:rsidRPr="00F82F48" w:rsidRDefault="00F82F48" w:rsidP="00F82F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/>
        <w:jc w:val="both"/>
        <w:rPr>
          <w:rFonts w:eastAsia="Times New Roman" w:cstheme="minorHAnsi"/>
          <w:b/>
          <w:color w:val="1F1F1F"/>
          <w:sz w:val="20"/>
          <w:szCs w:val="20"/>
          <w:lang w:eastAsia="pl-PL"/>
        </w:rPr>
      </w:pPr>
      <w:r w:rsidRPr="00204233">
        <w:rPr>
          <w:rFonts w:eastAsia="Times New Roman" w:cstheme="minorHAnsi"/>
          <w:b/>
          <w:color w:val="1F1F1F"/>
          <w:sz w:val="20"/>
          <w:szCs w:val="20"/>
          <w:lang w:eastAsia="pl-PL"/>
        </w:rPr>
        <w:t>Inne uwagi</w:t>
      </w:r>
    </w:p>
    <w:p w:rsidR="00F82F48" w:rsidRPr="00F82F48" w:rsidRDefault="00F82F48" w:rsidP="00F82F48">
      <w:pPr>
        <w:pStyle w:val="HTML-wstpniesformatowany"/>
        <w:shd w:val="clear" w:color="auto" w:fill="F8F9FA"/>
        <w:ind w:left="-567"/>
        <w:jc w:val="both"/>
        <w:rPr>
          <w:rFonts w:asciiTheme="minorHAnsi" w:hAnsiTheme="minorHAnsi" w:cstheme="minorHAnsi"/>
          <w:color w:val="1F1F1F"/>
        </w:rPr>
      </w:pPr>
      <w:r w:rsidRPr="00F82F48">
        <w:rPr>
          <w:rStyle w:val="y2iqfc"/>
          <w:rFonts w:asciiTheme="minorHAnsi" w:hAnsiTheme="minorHAnsi" w:cstheme="minorHAnsi"/>
          <w:color w:val="1F1F1F"/>
        </w:rPr>
        <w:t>Należy rozważyć zorganizowanie szkolenia GMP (podstawowe zasady etykietowania), aby pomóc wykonawcy zrozumieć QMS klienta</w:t>
      </w:r>
      <w:r w:rsidR="00204233">
        <w:rPr>
          <w:rStyle w:val="y2iqfc"/>
          <w:rFonts w:asciiTheme="minorHAnsi" w:hAnsiTheme="minorHAnsi" w:cstheme="minorHAnsi"/>
          <w:color w:val="1F1F1F"/>
        </w:rPr>
        <w:t xml:space="preserve"> </w:t>
      </w:r>
      <w:r w:rsidRPr="00F82F48">
        <w:rPr>
          <w:rStyle w:val="y2iqfc"/>
          <w:rFonts w:asciiTheme="minorHAnsi" w:hAnsiTheme="minorHAnsi" w:cstheme="minorHAnsi"/>
          <w:color w:val="1F1F1F"/>
        </w:rPr>
        <w:t>wymagania.</w:t>
      </w:r>
      <w:r w:rsidR="00204233">
        <w:rPr>
          <w:rStyle w:val="y2iqfc"/>
          <w:rFonts w:asciiTheme="minorHAnsi" w:hAnsiTheme="minorHAnsi" w:cstheme="minorHAnsi"/>
          <w:color w:val="1F1F1F"/>
        </w:rPr>
        <w:t xml:space="preserve"> </w:t>
      </w:r>
      <w:r w:rsidRPr="00F82F48">
        <w:rPr>
          <w:rStyle w:val="y2iqfc"/>
          <w:rFonts w:asciiTheme="minorHAnsi" w:hAnsiTheme="minorHAnsi" w:cstheme="minorHAnsi"/>
          <w:color w:val="1F1F1F"/>
        </w:rPr>
        <w:t>Zamawianie etykiet odbywa się za pośrednictwem dystrybutora – firmy Etisoft. Zatem właściwy łańcuch dostaw to: Orion-Etisoft-</w:t>
      </w:r>
      <w:proofErr w:type="spellStart"/>
      <w:r w:rsidRPr="00F82F48">
        <w:rPr>
          <w:rStyle w:val="y2iqfc"/>
          <w:rFonts w:asciiTheme="minorHAnsi" w:hAnsiTheme="minorHAnsi" w:cstheme="minorHAnsi"/>
          <w:color w:val="1F1F1F"/>
        </w:rPr>
        <w:t>Fagron</w:t>
      </w:r>
      <w:proofErr w:type="spellEnd"/>
      <w:r w:rsidRPr="00F82F48">
        <w:rPr>
          <w:rStyle w:val="y2iqfc"/>
          <w:rFonts w:asciiTheme="minorHAnsi" w:hAnsiTheme="minorHAnsi" w:cstheme="minorHAnsi"/>
          <w:color w:val="1F1F1F"/>
        </w:rPr>
        <w:t>.</w:t>
      </w:r>
      <w:r w:rsidR="00204233">
        <w:rPr>
          <w:rStyle w:val="y2iqfc"/>
          <w:rFonts w:asciiTheme="minorHAnsi" w:hAnsiTheme="minorHAnsi" w:cstheme="minorHAnsi"/>
          <w:color w:val="1F1F1F"/>
        </w:rPr>
        <w:t xml:space="preserve"> </w:t>
      </w:r>
      <w:r w:rsidRPr="00F82F48">
        <w:rPr>
          <w:rStyle w:val="y2iqfc"/>
          <w:rFonts w:asciiTheme="minorHAnsi" w:hAnsiTheme="minorHAnsi" w:cstheme="minorHAnsi"/>
          <w:color w:val="1F1F1F"/>
        </w:rPr>
        <w:t>W przypadku jakichkolwiek zmian w projekcie produktu Orion zmienia swój wewnętrzny numer produktu, dzięki czemu nie ma możliwości nieprawidłowego wydruku</w:t>
      </w:r>
      <w:r w:rsidR="00204233">
        <w:rPr>
          <w:rStyle w:val="y2iqfc"/>
          <w:rFonts w:asciiTheme="minorHAnsi" w:hAnsiTheme="minorHAnsi" w:cstheme="minorHAnsi"/>
          <w:color w:val="1F1F1F"/>
        </w:rPr>
        <w:t xml:space="preserve"> </w:t>
      </w:r>
      <w:r w:rsidRPr="00F82F48">
        <w:rPr>
          <w:rStyle w:val="y2iqfc"/>
          <w:rFonts w:asciiTheme="minorHAnsi" w:hAnsiTheme="minorHAnsi" w:cstheme="minorHAnsi"/>
          <w:color w:val="1F1F1F"/>
        </w:rPr>
        <w:t xml:space="preserve">etykiety. W przypadku </w:t>
      </w:r>
      <w:proofErr w:type="spellStart"/>
      <w:r w:rsidRPr="00F82F48">
        <w:rPr>
          <w:rStyle w:val="y2iqfc"/>
          <w:rFonts w:asciiTheme="minorHAnsi" w:hAnsiTheme="minorHAnsi" w:cstheme="minorHAnsi"/>
          <w:color w:val="1F1F1F"/>
        </w:rPr>
        <w:t>Fagrona</w:t>
      </w:r>
      <w:proofErr w:type="spellEnd"/>
      <w:r w:rsidRPr="00F82F48">
        <w:rPr>
          <w:rStyle w:val="y2iqfc"/>
          <w:rFonts w:asciiTheme="minorHAnsi" w:hAnsiTheme="minorHAnsi" w:cstheme="minorHAnsi"/>
          <w:color w:val="1F1F1F"/>
        </w:rPr>
        <w:t xml:space="preserve"> - w systemie Navision znajduje się tylko jeden numer produktu i w przypadku jakichkolwiek zmian informacja jest</w:t>
      </w:r>
      <w:r w:rsidR="008248F7">
        <w:rPr>
          <w:rStyle w:val="y2iqfc"/>
          <w:rFonts w:asciiTheme="minorHAnsi" w:hAnsiTheme="minorHAnsi" w:cstheme="minorHAnsi"/>
          <w:color w:val="1F1F1F"/>
        </w:rPr>
        <w:t xml:space="preserve"> </w:t>
      </w:r>
      <w:r w:rsidRPr="00F82F48">
        <w:rPr>
          <w:rStyle w:val="y2iqfc"/>
          <w:rFonts w:asciiTheme="minorHAnsi" w:hAnsiTheme="minorHAnsi" w:cstheme="minorHAnsi"/>
          <w:color w:val="1F1F1F"/>
        </w:rPr>
        <w:t>dostępny w systemie, ale numer produktu pozostaje ten sam. Aby uniknąć ewentualnych nieporozumień, należy rozważyć dodanie</w:t>
      </w:r>
      <w:r w:rsidR="00204233">
        <w:rPr>
          <w:rStyle w:val="y2iqfc"/>
          <w:rFonts w:asciiTheme="minorHAnsi" w:hAnsiTheme="minorHAnsi" w:cstheme="minorHAnsi"/>
          <w:color w:val="1F1F1F"/>
        </w:rPr>
        <w:t xml:space="preserve"> </w:t>
      </w:r>
      <w:r w:rsidRPr="00F82F48">
        <w:rPr>
          <w:rStyle w:val="y2iqfc"/>
          <w:rFonts w:asciiTheme="minorHAnsi" w:hAnsiTheme="minorHAnsi" w:cstheme="minorHAnsi"/>
          <w:color w:val="1F1F1F"/>
        </w:rPr>
        <w:t xml:space="preserve">na zamówienia </w:t>
      </w:r>
      <w:proofErr w:type="spellStart"/>
      <w:r w:rsidRPr="00F82F48">
        <w:rPr>
          <w:rStyle w:val="y2iqfc"/>
          <w:rFonts w:asciiTheme="minorHAnsi" w:hAnsiTheme="minorHAnsi" w:cstheme="minorHAnsi"/>
          <w:color w:val="1F1F1F"/>
        </w:rPr>
        <w:t>Fagron</w:t>
      </w:r>
      <w:proofErr w:type="spellEnd"/>
      <w:r w:rsidRPr="00F82F48">
        <w:rPr>
          <w:rStyle w:val="y2iqfc"/>
          <w:rFonts w:asciiTheme="minorHAnsi" w:hAnsiTheme="minorHAnsi" w:cstheme="minorHAnsi"/>
          <w:color w:val="1F1F1F"/>
        </w:rPr>
        <w:t xml:space="preserve"> numer produktu Orion.</w:t>
      </w:r>
    </w:p>
    <w:p w:rsidR="008248F7" w:rsidRDefault="008248F7" w:rsidP="008248F7">
      <w:pPr>
        <w:pStyle w:val="HTML-wstpniesformatowany"/>
        <w:shd w:val="clear" w:color="auto" w:fill="F8F9FA"/>
        <w:ind w:left="-567"/>
        <w:jc w:val="both"/>
        <w:rPr>
          <w:rStyle w:val="y2iqfc"/>
          <w:rFonts w:asciiTheme="minorHAnsi" w:hAnsiTheme="minorHAnsi" w:cstheme="minorHAnsi"/>
          <w:color w:val="1F1F1F"/>
        </w:rPr>
      </w:pPr>
    </w:p>
    <w:p w:rsidR="00F82F48" w:rsidRPr="008248F7" w:rsidRDefault="00F82F48" w:rsidP="008248F7">
      <w:pPr>
        <w:pStyle w:val="HTML-wstpniesformatowany"/>
        <w:shd w:val="clear" w:color="auto" w:fill="F8F9FA"/>
        <w:ind w:left="-567"/>
        <w:jc w:val="both"/>
        <w:rPr>
          <w:rStyle w:val="y2iqfc"/>
          <w:rFonts w:asciiTheme="minorHAnsi" w:hAnsiTheme="minorHAnsi" w:cstheme="minorHAnsi"/>
          <w:b/>
          <w:color w:val="1F1F1F"/>
        </w:rPr>
      </w:pPr>
      <w:r w:rsidRPr="008248F7">
        <w:rPr>
          <w:rStyle w:val="y2iqfc"/>
          <w:rFonts w:asciiTheme="minorHAnsi" w:hAnsiTheme="minorHAnsi" w:cstheme="minorHAnsi"/>
          <w:b/>
          <w:color w:val="1F1F1F"/>
        </w:rPr>
        <w:t>Streszczenie</w:t>
      </w:r>
    </w:p>
    <w:p w:rsidR="00F82F48" w:rsidRPr="00F82F48" w:rsidRDefault="00F82F48" w:rsidP="00F82F48">
      <w:pPr>
        <w:pStyle w:val="HTML-wstpniesformatowany"/>
        <w:shd w:val="clear" w:color="auto" w:fill="F8F9FA"/>
        <w:ind w:left="-567"/>
        <w:jc w:val="both"/>
        <w:rPr>
          <w:rStyle w:val="y2iqfc"/>
          <w:rFonts w:asciiTheme="minorHAnsi" w:hAnsiTheme="minorHAnsi" w:cstheme="minorHAnsi"/>
          <w:color w:val="1F1F1F"/>
        </w:rPr>
      </w:pPr>
      <w:r w:rsidRPr="00F82F48">
        <w:rPr>
          <w:rStyle w:val="y2iqfc"/>
          <w:rFonts w:asciiTheme="minorHAnsi" w:hAnsiTheme="minorHAnsi" w:cstheme="minorHAnsi"/>
          <w:color w:val="1F1F1F"/>
        </w:rPr>
        <w:t>Głównymi odniesieniami audytu były wymagania normy ISO 9001:2015. W zakresie wymienionej normy nie stwierdzono żadnych niezgodności.</w:t>
      </w:r>
      <w:r w:rsidR="008248F7">
        <w:rPr>
          <w:rStyle w:val="y2iqfc"/>
          <w:rFonts w:asciiTheme="minorHAnsi" w:hAnsiTheme="minorHAnsi" w:cstheme="minorHAnsi"/>
          <w:color w:val="1F1F1F"/>
        </w:rPr>
        <w:t xml:space="preserve"> </w:t>
      </w:r>
      <w:r w:rsidRPr="00F82F48">
        <w:rPr>
          <w:rStyle w:val="y2iqfc"/>
          <w:rFonts w:asciiTheme="minorHAnsi" w:hAnsiTheme="minorHAnsi" w:cstheme="minorHAnsi"/>
          <w:color w:val="1F1F1F"/>
        </w:rPr>
        <w:t>Niemniej jednak ważne było również sprawdzenie, czy istnieje szansa na postępowanie zgodnie z wymogami GMP.</w:t>
      </w:r>
      <w:r w:rsidR="008248F7">
        <w:rPr>
          <w:rStyle w:val="y2iqfc"/>
          <w:rFonts w:asciiTheme="minorHAnsi" w:hAnsiTheme="minorHAnsi" w:cstheme="minorHAnsi"/>
          <w:color w:val="1F1F1F"/>
        </w:rPr>
        <w:t xml:space="preserve"> </w:t>
      </w:r>
      <w:r w:rsidRPr="00F82F48">
        <w:rPr>
          <w:rStyle w:val="y2iqfc"/>
          <w:rFonts w:asciiTheme="minorHAnsi" w:hAnsiTheme="minorHAnsi" w:cstheme="minorHAnsi"/>
          <w:color w:val="1F1F1F"/>
        </w:rPr>
        <w:t>Ustalenia nie mogą być traktowane jako klasyczne niezgodności ze względu na zadeklarowane odniesienia do audytów, niemniej jednak powinny być</w:t>
      </w:r>
      <w:r w:rsidR="008248F7">
        <w:rPr>
          <w:rStyle w:val="y2iqfc"/>
          <w:rFonts w:asciiTheme="minorHAnsi" w:hAnsiTheme="minorHAnsi" w:cstheme="minorHAnsi"/>
          <w:color w:val="1F1F1F"/>
        </w:rPr>
        <w:t xml:space="preserve"> </w:t>
      </w:r>
      <w:r w:rsidRPr="00F82F48">
        <w:rPr>
          <w:rStyle w:val="y2iqfc"/>
          <w:rFonts w:asciiTheme="minorHAnsi" w:hAnsiTheme="minorHAnsi" w:cstheme="minorHAnsi"/>
          <w:color w:val="1F1F1F"/>
        </w:rPr>
        <w:t>sprawdzone i rozwiązane, aby uniknąć problemów w przyszłości.</w:t>
      </w:r>
    </w:p>
    <w:p w:rsidR="00F82F48" w:rsidRPr="00F82F48" w:rsidRDefault="00F82F48" w:rsidP="00F82F48">
      <w:pPr>
        <w:pStyle w:val="HTML-wstpniesformatowany"/>
        <w:shd w:val="clear" w:color="auto" w:fill="F8F9FA"/>
        <w:ind w:left="-567"/>
        <w:jc w:val="both"/>
        <w:rPr>
          <w:rStyle w:val="y2iqfc"/>
          <w:rFonts w:asciiTheme="minorHAnsi" w:hAnsiTheme="minorHAnsi" w:cstheme="minorHAnsi"/>
          <w:color w:val="1F1F1F"/>
        </w:rPr>
      </w:pPr>
      <w:r w:rsidRPr="00F82F48">
        <w:rPr>
          <w:rStyle w:val="y2iqfc"/>
          <w:rFonts w:asciiTheme="minorHAnsi" w:hAnsiTheme="minorHAnsi" w:cstheme="minorHAnsi"/>
          <w:color w:val="1F1F1F"/>
        </w:rPr>
        <w:t xml:space="preserve">Głównym powodem audytu był numer reklamacji </w:t>
      </w:r>
      <w:proofErr w:type="spellStart"/>
      <w:r w:rsidRPr="00F82F48">
        <w:rPr>
          <w:rStyle w:val="y2iqfc"/>
          <w:rFonts w:asciiTheme="minorHAnsi" w:hAnsiTheme="minorHAnsi" w:cstheme="minorHAnsi"/>
          <w:color w:val="1F1F1F"/>
        </w:rPr>
        <w:t>Fagron</w:t>
      </w:r>
      <w:proofErr w:type="spellEnd"/>
      <w:r w:rsidRPr="00F82F48">
        <w:rPr>
          <w:rStyle w:val="y2iqfc"/>
          <w:rFonts w:asciiTheme="minorHAnsi" w:hAnsiTheme="minorHAnsi" w:cstheme="minorHAnsi"/>
          <w:color w:val="1F1F1F"/>
        </w:rPr>
        <w:t>: (ID) 16533, 601/2023. W całej roli etykiet niektóre puste części zamienne</w:t>
      </w:r>
      <w:r w:rsidR="008248F7">
        <w:rPr>
          <w:rStyle w:val="y2iqfc"/>
          <w:rFonts w:asciiTheme="minorHAnsi" w:hAnsiTheme="minorHAnsi" w:cstheme="minorHAnsi"/>
          <w:color w:val="1F1F1F"/>
        </w:rPr>
        <w:t xml:space="preserve"> </w:t>
      </w:r>
      <w:r w:rsidRPr="00F82F48">
        <w:rPr>
          <w:rStyle w:val="y2iqfc"/>
          <w:rFonts w:asciiTheme="minorHAnsi" w:hAnsiTheme="minorHAnsi" w:cstheme="minorHAnsi"/>
          <w:color w:val="1F1F1F"/>
        </w:rPr>
        <w:t>zostały spełnione przez niewłaściwe etykiety. Istnieje bardzo duże prawdopodobieństwo, że podczas audytu zespół audytujący był w stanie je zidentyfikować</w:t>
      </w:r>
      <w:r w:rsidR="008248F7">
        <w:rPr>
          <w:rStyle w:val="y2iqfc"/>
          <w:rFonts w:asciiTheme="minorHAnsi" w:hAnsiTheme="minorHAnsi" w:cstheme="minorHAnsi"/>
          <w:color w:val="1F1F1F"/>
        </w:rPr>
        <w:t xml:space="preserve"> </w:t>
      </w:r>
      <w:r w:rsidRPr="00F82F48">
        <w:rPr>
          <w:rStyle w:val="y2iqfc"/>
          <w:rFonts w:asciiTheme="minorHAnsi" w:hAnsiTheme="minorHAnsi" w:cstheme="minorHAnsi"/>
          <w:color w:val="1F1F1F"/>
        </w:rPr>
        <w:t>pierwotną przyczynę skargi.</w:t>
      </w:r>
    </w:p>
    <w:p w:rsidR="00F82F48" w:rsidRPr="00F82F48" w:rsidRDefault="00F82F48" w:rsidP="00F82F48">
      <w:pPr>
        <w:pStyle w:val="HTML-wstpniesformatowany"/>
        <w:shd w:val="clear" w:color="auto" w:fill="F8F9FA"/>
        <w:ind w:left="-567"/>
        <w:jc w:val="both"/>
        <w:rPr>
          <w:rStyle w:val="y2iqfc"/>
          <w:rFonts w:asciiTheme="minorHAnsi" w:hAnsiTheme="minorHAnsi" w:cstheme="minorHAnsi"/>
          <w:color w:val="1F1F1F"/>
        </w:rPr>
      </w:pPr>
      <w:r w:rsidRPr="00F82F48">
        <w:rPr>
          <w:rStyle w:val="y2iqfc"/>
          <w:rFonts w:asciiTheme="minorHAnsi" w:hAnsiTheme="minorHAnsi" w:cstheme="minorHAnsi"/>
          <w:color w:val="1F1F1F"/>
        </w:rPr>
        <w:t>Proces produkcyjny jest bardzo dobrze udokumentowany, dzięki czemu nie ma problemu z identyfikowalnością.</w:t>
      </w:r>
    </w:p>
    <w:p w:rsidR="00F82F48" w:rsidRPr="00F82F48" w:rsidRDefault="00F82F48" w:rsidP="00F82F48">
      <w:pPr>
        <w:pStyle w:val="HTML-wstpniesformatowany"/>
        <w:shd w:val="clear" w:color="auto" w:fill="F8F9FA"/>
        <w:ind w:left="-567"/>
        <w:jc w:val="both"/>
        <w:rPr>
          <w:rStyle w:val="y2iqfc"/>
          <w:rFonts w:asciiTheme="minorHAnsi" w:hAnsiTheme="minorHAnsi" w:cstheme="minorHAnsi"/>
          <w:color w:val="1F1F1F"/>
        </w:rPr>
      </w:pPr>
      <w:r w:rsidRPr="00F82F48">
        <w:rPr>
          <w:rStyle w:val="y2iqfc"/>
          <w:rFonts w:asciiTheme="minorHAnsi" w:hAnsiTheme="minorHAnsi" w:cstheme="minorHAnsi"/>
          <w:color w:val="1F1F1F"/>
        </w:rPr>
        <w:t>Kadra posiada imponujący poziom wiedzy, oparty na dokładnym wykształceniu i bardzo solidnym doświadczeniu branżowym.</w:t>
      </w:r>
    </w:p>
    <w:p w:rsidR="00F82F48" w:rsidRPr="00F82F48" w:rsidRDefault="00F82F48" w:rsidP="00F82F48">
      <w:pPr>
        <w:pStyle w:val="HTML-wstpniesformatowany"/>
        <w:shd w:val="clear" w:color="auto" w:fill="F8F9FA"/>
        <w:ind w:left="-567"/>
        <w:jc w:val="both"/>
        <w:rPr>
          <w:rStyle w:val="y2iqfc"/>
          <w:rFonts w:asciiTheme="minorHAnsi" w:hAnsiTheme="minorHAnsi" w:cstheme="minorHAnsi"/>
          <w:color w:val="1F1F1F"/>
        </w:rPr>
      </w:pPr>
      <w:r w:rsidRPr="00F82F48">
        <w:rPr>
          <w:rStyle w:val="y2iqfc"/>
          <w:rFonts w:asciiTheme="minorHAnsi" w:hAnsiTheme="minorHAnsi" w:cstheme="minorHAnsi"/>
          <w:color w:val="1F1F1F"/>
        </w:rPr>
        <w:t>Co więcej - pracownicy są w stanie odpowiedzieć na każde pytanie audytorów, co świadczy o doskonałej świadomości procesu przepływu i także</w:t>
      </w:r>
      <w:r w:rsidR="008248F7">
        <w:rPr>
          <w:rStyle w:val="y2iqfc"/>
          <w:rFonts w:asciiTheme="minorHAnsi" w:hAnsiTheme="minorHAnsi" w:cstheme="minorHAnsi"/>
          <w:color w:val="1F1F1F"/>
        </w:rPr>
        <w:t xml:space="preserve"> </w:t>
      </w:r>
      <w:r w:rsidRPr="00F82F48">
        <w:rPr>
          <w:rStyle w:val="y2iqfc"/>
          <w:rFonts w:asciiTheme="minorHAnsi" w:hAnsiTheme="minorHAnsi" w:cstheme="minorHAnsi"/>
          <w:color w:val="1F1F1F"/>
        </w:rPr>
        <w:t>prawidłowo realizowana polityka szkoleniowa.</w:t>
      </w:r>
    </w:p>
    <w:p w:rsidR="00F82F48" w:rsidRPr="00F82F48" w:rsidRDefault="00F82F48" w:rsidP="00F82F48">
      <w:pPr>
        <w:pStyle w:val="HTML-wstpniesformatowany"/>
        <w:shd w:val="clear" w:color="auto" w:fill="F8F9FA"/>
        <w:ind w:left="-567"/>
        <w:jc w:val="both"/>
        <w:rPr>
          <w:rStyle w:val="y2iqfc"/>
          <w:rFonts w:asciiTheme="minorHAnsi" w:hAnsiTheme="minorHAnsi" w:cstheme="minorHAnsi"/>
          <w:color w:val="1F1F1F"/>
        </w:rPr>
      </w:pPr>
      <w:r w:rsidRPr="00F82F48">
        <w:rPr>
          <w:rStyle w:val="y2iqfc"/>
          <w:rFonts w:asciiTheme="minorHAnsi" w:hAnsiTheme="minorHAnsi" w:cstheme="minorHAnsi"/>
          <w:color w:val="1F1F1F"/>
        </w:rPr>
        <w:t>Należy również zaznaczyć, że producent zgodził się na audyt w bardzo wczesnym terminie, a komunikacja z audytowanym jest doskonała.</w:t>
      </w:r>
      <w:r w:rsidR="008248F7">
        <w:rPr>
          <w:rStyle w:val="y2iqfc"/>
          <w:rFonts w:asciiTheme="minorHAnsi" w:hAnsiTheme="minorHAnsi" w:cstheme="minorHAnsi"/>
          <w:color w:val="1F1F1F"/>
        </w:rPr>
        <w:t xml:space="preserve"> </w:t>
      </w:r>
      <w:r w:rsidRPr="00F82F48">
        <w:rPr>
          <w:rStyle w:val="y2iqfc"/>
          <w:rFonts w:asciiTheme="minorHAnsi" w:hAnsiTheme="minorHAnsi" w:cstheme="minorHAnsi"/>
          <w:color w:val="1F1F1F"/>
        </w:rPr>
        <w:t>Każda odpowiedź jest przekazywana bez żadnych opóźnień. Informacje podawane przez producenta są zawsze bardzo jasne, zrozumiałe, szczegółowe i szczegółowe</w:t>
      </w:r>
      <w:r w:rsidR="008248F7">
        <w:rPr>
          <w:rStyle w:val="y2iqfc"/>
          <w:rFonts w:asciiTheme="minorHAnsi" w:hAnsiTheme="minorHAnsi" w:cstheme="minorHAnsi"/>
          <w:color w:val="1F1F1F"/>
        </w:rPr>
        <w:t xml:space="preserve"> </w:t>
      </w:r>
      <w:r w:rsidRPr="00F82F48">
        <w:rPr>
          <w:rStyle w:val="y2iqfc"/>
          <w:rFonts w:asciiTheme="minorHAnsi" w:hAnsiTheme="minorHAnsi" w:cstheme="minorHAnsi"/>
          <w:color w:val="1F1F1F"/>
        </w:rPr>
        <w:t>dokładny.</w:t>
      </w:r>
    </w:p>
    <w:p w:rsidR="00F82F48" w:rsidRPr="00F82F48" w:rsidRDefault="00F82F48" w:rsidP="00F82F48">
      <w:pPr>
        <w:pStyle w:val="HTML-wstpniesformatowany"/>
        <w:shd w:val="clear" w:color="auto" w:fill="F8F9FA"/>
        <w:ind w:left="-567"/>
        <w:jc w:val="both"/>
        <w:rPr>
          <w:rStyle w:val="y2iqfc"/>
          <w:rFonts w:asciiTheme="minorHAnsi" w:hAnsiTheme="minorHAnsi" w:cstheme="minorHAnsi"/>
          <w:color w:val="1F1F1F"/>
        </w:rPr>
      </w:pPr>
      <w:r w:rsidRPr="00F82F48">
        <w:rPr>
          <w:rStyle w:val="y2iqfc"/>
          <w:rFonts w:asciiTheme="minorHAnsi" w:hAnsiTheme="minorHAnsi" w:cstheme="minorHAnsi"/>
          <w:color w:val="1F1F1F"/>
        </w:rPr>
        <w:t>Na podstawie dokumentów i zwiedzania obiektu stwierdzono, że teren i obiekty są dobrze utrzymane, czyste i uporządkowane</w:t>
      </w:r>
    </w:p>
    <w:p w:rsidR="00F82F48" w:rsidRPr="00F82F48" w:rsidRDefault="00F82F48" w:rsidP="00F82F48">
      <w:pPr>
        <w:pStyle w:val="HTML-wstpniesformatowany"/>
        <w:shd w:val="clear" w:color="auto" w:fill="F8F9FA"/>
        <w:ind w:left="-567"/>
        <w:jc w:val="both"/>
        <w:rPr>
          <w:rStyle w:val="y2iqfc"/>
          <w:rFonts w:asciiTheme="minorHAnsi" w:hAnsiTheme="minorHAnsi" w:cstheme="minorHAnsi"/>
          <w:color w:val="1F1F1F"/>
        </w:rPr>
      </w:pPr>
      <w:r w:rsidRPr="00F82F48">
        <w:rPr>
          <w:rStyle w:val="y2iqfc"/>
          <w:rFonts w:asciiTheme="minorHAnsi" w:hAnsiTheme="minorHAnsi" w:cstheme="minorHAnsi"/>
          <w:color w:val="1F1F1F"/>
        </w:rPr>
        <w:t>stan : schorzenie.</w:t>
      </w:r>
      <w:r w:rsidR="008248F7">
        <w:rPr>
          <w:rStyle w:val="y2iqfc"/>
          <w:rFonts w:asciiTheme="minorHAnsi" w:hAnsiTheme="minorHAnsi" w:cstheme="minorHAnsi"/>
          <w:color w:val="1F1F1F"/>
        </w:rPr>
        <w:t xml:space="preserve"> </w:t>
      </w:r>
      <w:r w:rsidRPr="00F82F48">
        <w:rPr>
          <w:rStyle w:val="y2iqfc"/>
          <w:rFonts w:asciiTheme="minorHAnsi" w:hAnsiTheme="minorHAnsi" w:cstheme="minorHAnsi"/>
          <w:color w:val="1F1F1F"/>
        </w:rPr>
        <w:t>Informacje i dokumenty wymagane przed iw trakcie audytu zostały udostępnione w miarę potrzeb.</w:t>
      </w:r>
    </w:p>
    <w:p w:rsidR="00F82F48" w:rsidRPr="00F82F48" w:rsidRDefault="00F82F48" w:rsidP="00F82F48">
      <w:pPr>
        <w:pStyle w:val="HTML-wstpniesformatowany"/>
        <w:shd w:val="clear" w:color="auto" w:fill="F8F9FA"/>
        <w:ind w:left="-567"/>
        <w:jc w:val="both"/>
        <w:rPr>
          <w:rStyle w:val="y2iqfc"/>
          <w:rFonts w:asciiTheme="minorHAnsi" w:hAnsiTheme="minorHAnsi" w:cstheme="minorHAnsi"/>
          <w:color w:val="1F1F1F"/>
        </w:rPr>
      </w:pPr>
      <w:r w:rsidRPr="00F82F48">
        <w:rPr>
          <w:rStyle w:val="y2iqfc"/>
          <w:rFonts w:asciiTheme="minorHAnsi" w:hAnsiTheme="minorHAnsi" w:cstheme="minorHAnsi"/>
          <w:color w:val="1F1F1F"/>
        </w:rPr>
        <w:t>Jednostka produkcyjna spełnia wymagania normy ISO 9001:2015 w zakresie produkcji etykiet. The</w:t>
      </w:r>
      <w:r w:rsidR="00D47EE0">
        <w:rPr>
          <w:rStyle w:val="y2iqfc"/>
          <w:rFonts w:asciiTheme="minorHAnsi" w:hAnsiTheme="minorHAnsi" w:cstheme="minorHAnsi"/>
          <w:color w:val="1F1F1F"/>
        </w:rPr>
        <w:t xml:space="preserve"> </w:t>
      </w:r>
      <w:r w:rsidRPr="00F82F48">
        <w:rPr>
          <w:rStyle w:val="y2iqfc"/>
          <w:rFonts w:asciiTheme="minorHAnsi" w:hAnsiTheme="minorHAnsi" w:cstheme="minorHAnsi"/>
          <w:color w:val="1F1F1F"/>
        </w:rPr>
        <w:t>zakład produkcyjny poddawany jest regularnym kontrolom przeprowadzanym przez jednostki certyfikujące i klientów.</w:t>
      </w:r>
    </w:p>
    <w:p w:rsidR="00F82F48" w:rsidRPr="00F82F48" w:rsidRDefault="00F82F48" w:rsidP="00F82F48">
      <w:pPr>
        <w:pStyle w:val="HTML-wstpniesformatowany"/>
        <w:shd w:val="clear" w:color="auto" w:fill="F8F9FA"/>
        <w:ind w:left="-567"/>
        <w:jc w:val="both"/>
        <w:rPr>
          <w:rFonts w:asciiTheme="minorHAnsi" w:hAnsiTheme="minorHAnsi" w:cstheme="minorHAnsi"/>
          <w:color w:val="1F1F1F"/>
        </w:rPr>
      </w:pPr>
      <w:r w:rsidRPr="00F82F48">
        <w:rPr>
          <w:rStyle w:val="y2iqfc"/>
          <w:rFonts w:asciiTheme="minorHAnsi" w:hAnsiTheme="minorHAnsi" w:cstheme="minorHAnsi"/>
          <w:color w:val="1F1F1F"/>
        </w:rPr>
        <w:t xml:space="preserve">Producent pragnie usprawnić współpracę z firmą </w:t>
      </w:r>
      <w:proofErr w:type="spellStart"/>
      <w:r w:rsidRPr="00F82F48">
        <w:rPr>
          <w:rStyle w:val="y2iqfc"/>
          <w:rFonts w:asciiTheme="minorHAnsi" w:hAnsiTheme="minorHAnsi" w:cstheme="minorHAnsi"/>
          <w:color w:val="1F1F1F"/>
        </w:rPr>
        <w:t>Fagron</w:t>
      </w:r>
      <w:proofErr w:type="spellEnd"/>
      <w:r w:rsidRPr="00F82F48">
        <w:rPr>
          <w:rStyle w:val="y2iqfc"/>
          <w:rFonts w:asciiTheme="minorHAnsi" w:hAnsiTheme="minorHAnsi" w:cstheme="minorHAnsi"/>
          <w:color w:val="1F1F1F"/>
        </w:rPr>
        <w:t>, dlatego warto rozważyć zorganizowanie dla firmy Orion szkolenia GMP</w:t>
      </w:r>
      <w:r w:rsidR="008248F7">
        <w:rPr>
          <w:rStyle w:val="y2iqfc"/>
          <w:rFonts w:asciiTheme="minorHAnsi" w:hAnsiTheme="minorHAnsi" w:cstheme="minorHAnsi"/>
          <w:color w:val="1F1F1F"/>
        </w:rPr>
        <w:t xml:space="preserve"> </w:t>
      </w:r>
      <w:r w:rsidRPr="00F82F48">
        <w:rPr>
          <w:rStyle w:val="y2iqfc"/>
          <w:rFonts w:asciiTheme="minorHAnsi" w:hAnsiTheme="minorHAnsi" w:cstheme="minorHAnsi"/>
          <w:color w:val="1F1F1F"/>
        </w:rPr>
        <w:t>pracownicy. Takie szkolenie powinno pomóc w zrozumieniu wymagań klienta (</w:t>
      </w:r>
      <w:proofErr w:type="spellStart"/>
      <w:r w:rsidRPr="00F82F48">
        <w:rPr>
          <w:rStyle w:val="y2iqfc"/>
          <w:rFonts w:asciiTheme="minorHAnsi" w:hAnsiTheme="minorHAnsi" w:cstheme="minorHAnsi"/>
          <w:color w:val="1F1F1F"/>
        </w:rPr>
        <w:t>Fagron</w:t>
      </w:r>
      <w:proofErr w:type="spellEnd"/>
      <w:r w:rsidRPr="00F82F48">
        <w:rPr>
          <w:rStyle w:val="y2iqfc"/>
          <w:rFonts w:asciiTheme="minorHAnsi" w:hAnsiTheme="minorHAnsi" w:cstheme="minorHAnsi"/>
          <w:color w:val="1F1F1F"/>
        </w:rPr>
        <w:t>) QMS</w:t>
      </w:r>
    </w:p>
    <w:p w:rsidR="008248F7" w:rsidRDefault="008248F7" w:rsidP="00F82F48">
      <w:pPr>
        <w:pStyle w:val="HTML-wstpniesformatowany"/>
        <w:shd w:val="clear" w:color="auto" w:fill="F8F9FA"/>
        <w:ind w:left="-567"/>
        <w:jc w:val="both"/>
        <w:rPr>
          <w:rStyle w:val="y2iqfc"/>
          <w:rFonts w:asciiTheme="minorHAnsi" w:hAnsiTheme="minorHAnsi" w:cstheme="minorHAnsi"/>
          <w:b/>
          <w:color w:val="1F1F1F"/>
        </w:rPr>
      </w:pPr>
    </w:p>
    <w:p w:rsidR="00F82F48" w:rsidRPr="008248F7" w:rsidRDefault="00F82F48" w:rsidP="00F82F48">
      <w:pPr>
        <w:pStyle w:val="HTML-wstpniesformatowany"/>
        <w:shd w:val="clear" w:color="auto" w:fill="F8F9FA"/>
        <w:ind w:left="-567"/>
        <w:jc w:val="both"/>
        <w:rPr>
          <w:rStyle w:val="y2iqfc"/>
          <w:rFonts w:asciiTheme="minorHAnsi" w:hAnsiTheme="minorHAnsi" w:cstheme="minorHAnsi"/>
          <w:b/>
          <w:color w:val="1F1F1F"/>
        </w:rPr>
      </w:pPr>
      <w:r w:rsidRPr="008248F7">
        <w:rPr>
          <w:rStyle w:val="y2iqfc"/>
          <w:rFonts w:asciiTheme="minorHAnsi" w:hAnsiTheme="minorHAnsi" w:cstheme="minorHAnsi"/>
          <w:b/>
          <w:color w:val="1F1F1F"/>
        </w:rPr>
        <w:t>Wniosek</w:t>
      </w:r>
    </w:p>
    <w:p w:rsidR="00F82F48" w:rsidRPr="00F82F48" w:rsidRDefault="00F82F48" w:rsidP="00F82F48">
      <w:pPr>
        <w:pStyle w:val="HTML-wstpniesformatowany"/>
        <w:shd w:val="clear" w:color="auto" w:fill="F8F9FA"/>
        <w:ind w:left="-567"/>
        <w:jc w:val="both"/>
        <w:rPr>
          <w:rStyle w:val="y2iqfc"/>
          <w:rFonts w:asciiTheme="minorHAnsi" w:hAnsiTheme="minorHAnsi" w:cstheme="minorHAnsi"/>
          <w:color w:val="1F1F1F"/>
        </w:rPr>
      </w:pPr>
      <w:r w:rsidRPr="00F82F48">
        <w:rPr>
          <w:rStyle w:val="y2iqfc"/>
          <w:rFonts w:asciiTheme="minorHAnsi" w:hAnsiTheme="minorHAnsi" w:cstheme="minorHAnsi"/>
          <w:color w:val="1F1F1F"/>
        </w:rPr>
        <w:t>Przyszła współpraca możliwa jest dopiero po podpisaniu umowy jakościowej. Ze względu na zupełnie inne wymagania wdrożonych</w:t>
      </w:r>
      <w:r w:rsidR="008248F7">
        <w:rPr>
          <w:rStyle w:val="y2iqfc"/>
          <w:rFonts w:asciiTheme="minorHAnsi" w:hAnsiTheme="minorHAnsi" w:cstheme="minorHAnsi"/>
          <w:color w:val="1F1F1F"/>
        </w:rPr>
        <w:t xml:space="preserve"> </w:t>
      </w:r>
      <w:r w:rsidRPr="00F82F48">
        <w:rPr>
          <w:rStyle w:val="y2iqfc"/>
          <w:rFonts w:asciiTheme="minorHAnsi" w:hAnsiTheme="minorHAnsi" w:cstheme="minorHAnsi"/>
          <w:color w:val="1F1F1F"/>
        </w:rPr>
        <w:t>QMS (</w:t>
      </w:r>
      <w:proofErr w:type="spellStart"/>
      <w:r w:rsidRPr="00F82F48">
        <w:rPr>
          <w:rStyle w:val="y2iqfc"/>
          <w:rFonts w:asciiTheme="minorHAnsi" w:hAnsiTheme="minorHAnsi" w:cstheme="minorHAnsi"/>
          <w:color w:val="1F1F1F"/>
        </w:rPr>
        <w:t>Fagron</w:t>
      </w:r>
      <w:proofErr w:type="spellEnd"/>
      <w:r w:rsidRPr="00F82F48">
        <w:rPr>
          <w:rStyle w:val="y2iqfc"/>
          <w:rFonts w:asciiTheme="minorHAnsi" w:hAnsiTheme="minorHAnsi" w:cstheme="minorHAnsi"/>
          <w:color w:val="1F1F1F"/>
        </w:rPr>
        <w:t xml:space="preserve"> – GMP, Orion – ISO 9001) nie ma możliwości podejścia do procesów w jednakowych standardach. Strony powinny</w:t>
      </w:r>
      <w:r w:rsidR="008248F7">
        <w:rPr>
          <w:rStyle w:val="y2iqfc"/>
          <w:rFonts w:asciiTheme="minorHAnsi" w:hAnsiTheme="minorHAnsi" w:cstheme="minorHAnsi"/>
          <w:color w:val="1F1F1F"/>
        </w:rPr>
        <w:t xml:space="preserve"> </w:t>
      </w:r>
      <w:r w:rsidRPr="00F82F48">
        <w:rPr>
          <w:rStyle w:val="y2iqfc"/>
          <w:rFonts w:asciiTheme="minorHAnsi" w:hAnsiTheme="minorHAnsi" w:cstheme="minorHAnsi"/>
          <w:color w:val="1F1F1F"/>
        </w:rPr>
        <w:t>zadeklaruj obowiązki i odpowiedzialność obu stron.</w:t>
      </w:r>
    </w:p>
    <w:p w:rsidR="00F82F48" w:rsidRPr="00F82F48" w:rsidRDefault="00F82F48" w:rsidP="00F82F48">
      <w:pPr>
        <w:pStyle w:val="HTML-wstpniesformatowany"/>
        <w:shd w:val="clear" w:color="auto" w:fill="F8F9FA"/>
        <w:ind w:left="-567"/>
        <w:jc w:val="both"/>
        <w:rPr>
          <w:rStyle w:val="y2iqfc"/>
          <w:rFonts w:asciiTheme="minorHAnsi" w:hAnsiTheme="minorHAnsi" w:cstheme="minorHAnsi"/>
          <w:color w:val="1F1F1F"/>
        </w:rPr>
      </w:pPr>
      <w:r w:rsidRPr="00F82F48">
        <w:rPr>
          <w:rStyle w:val="y2iqfc"/>
          <w:rFonts w:asciiTheme="minorHAnsi" w:hAnsiTheme="minorHAnsi" w:cstheme="minorHAnsi"/>
          <w:color w:val="1F1F1F"/>
        </w:rPr>
        <w:t>Termin ponownego audytu Proponowany 21-12-2024</w:t>
      </w:r>
    </w:p>
    <w:p w:rsidR="00FD1860" w:rsidRPr="00F82F48" w:rsidRDefault="00F82F48" w:rsidP="00D47EE0">
      <w:pPr>
        <w:pStyle w:val="HTML-wstpniesformatowany"/>
        <w:shd w:val="clear" w:color="auto" w:fill="F8F9FA"/>
        <w:ind w:left="-567"/>
        <w:jc w:val="both"/>
        <w:rPr>
          <w:rFonts w:asciiTheme="minorHAnsi" w:hAnsiTheme="minorHAnsi" w:cstheme="minorHAnsi"/>
        </w:rPr>
      </w:pPr>
      <w:r w:rsidRPr="00F82F48">
        <w:rPr>
          <w:rStyle w:val="y2iqfc"/>
          <w:rFonts w:asciiTheme="minorHAnsi" w:hAnsiTheme="minorHAnsi" w:cstheme="minorHAnsi"/>
          <w:color w:val="1F1F1F"/>
        </w:rPr>
        <w:t>Potwierdzone przez Martę Smolarczyk</w:t>
      </w:r>
      <w:r w:rsidR="00D47EE0">
        <w:rPr>
          <w:rStyle w:val="y2iqfc"/>
          <w:rFonts w:asciiTheme="minorHAnsi" w:hAnsiTheme="minorHAnsi" w:cstheme="minorHAnsi"/>
          <w:color w:val="1F1F1F"/>
        </w:rPr>
        <w:t xml:space="preserve"> </w:t>
      </w:r>
      <w:r w:rsidRPr="00F82F48">
        <w:rPr>
          <w:rStyle w:val="y2iqfc"/>
          <w:rFonts w:asciiTheme="minorHAnsi" w:hAnsiTheme="minorHAnsi" w:cstheme="minorHAnsi"/>
          <w:color w:val="1F1F1F"/>
        </w:rPr>
        <w:t>Potwierdzono 12.03.2024 12:17:23</w:t>
      </w:r>
      <w:bookmarkStart w:id="0" w:name="_GoBack"/>
      <w:bookmarkEnd w:id="0"/>
    </w:p>
    <w:sectPr w:rsidR="00FD1860" w:rsidRPr="00F82F48" w:rsidSect="00D47EE0">
      <w:pgSz w:w="11906" w:h="16838"/>
      <w:pgMar w:top="993" w:right="70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F48"/>
    <w:rsid w:val="00204233"/>
    <w:rsid w:val="008248F7"/>
    <w:rsid w:val="00D47EE0"/>
    <w:rsid w:val="00F82F48"/>
    <w:rsid w:val="00FD1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F82F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F82F48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F82F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F82F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F82F48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F82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631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2</cp:revision>
  <dcterms:created xsi:type="dcterms:W3CDTF">2024-03-20T08:40:00Z</dcterms:created>
  <dcterms:modified xsi:type="dcterms:W3CDTF">2024-03-20T09:09:00Z</dcterms:modified>
</cp:coreProperties>
</file>