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b/>
        </w:rPr>
      </w:pPr>
    </w:p>
    <w:p w:rsidR="00BA1D64" w:rsidRPr="00BA1D64" w:rsidRDefault="004A6BE2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sz w:val="22"/>
          <w:szCs w:val="22"/>
        </w:rPr>
      </w:pPr>
      <w:r w:rsidRPr="00BA1D64">
        <w:rPr>
          <w:b/>
        </w:rPr>
        <w:tab/>
      </w:r>
      <w:r w:rsidR="00BA1D64" w:rsidRPr="00BA1D64">
        <w:rPr>
          <w:rStyle w:val="normaltextrun"/>
          <w:rFonts w:ascii="Calibri" w:hAnsi="Calibri" w:cs="Calibri"/>
          <w:b/>
          <w:color w:val="1F3864"/>
          <w:sz w:val="22"/>
          <w:szCs w:val="22"/>
        </w:rPr>
        <w:t>Szanowni Państwo,</w:t>
      </w:r>
      <w:r w:rsidR="00BA1D64" w:rsidRPr="00BA1D64">
        <w:rPr>
          <w:rStyle w:val="eop"/>
          <w:rFonts w:ascii="Calibri" w:hAnsi="Calibri" w:cs="Calibri"/>
          <w:b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272CA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1F3864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Epidemia </w:t>
      </w:r>
      <w:proofErr w:type="spellStart"/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>koronawirusa</w:t>
      </w:r>
      <w:proofErr w:type="spellEnd"/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wymusza na przedsiębiorcach podejmowanie wielu nowych decyzji. Również takich, które mogą pomóc w walce z rozprzestrzenieniem się zagrożenia. </w:t>
      </w:r>
    </w:p>
    <w:p w:rsidR="00BA1D64" w:rsidRPr="00B272CA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1F3864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Firma </w:t>
      </w:r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 xml:space="preserve">Etisoft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podjęła decyzję o uruchomieniu produkcji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 ochronnych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, czyli najnowszego</w:t>
      </w:r>
      <w:r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p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roduktu w</w:t>
      </w:r>
      <w:r w:rsidR="003A69AA">
        <w:rPr>
          <w:rStyle w:val="normaltextrun"/>
          <w:rFonts w:ascii="Calibri" w:hAnsi="Calibri" w:cs="Calibri"/>
          <w:color w:val="1F3864"/>
          <w:sz w:val="22"/>
          <w:szCs w:val="22"/>
        </w:rPr>
        <w:t>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klasie</w:t>
      </w:r>
      <w:r w:rsidR="00B272CA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</w:t>
      </w:r>
      <w:r w:rsidRPr="00BA1D64">
        <w:rPr>
          <w:rStyle w:val="spellingerror"/>
          <w:rFonts w:ascii="Calibri" w:hAnsi="Calibri" w:cs="Calibri"/>
          <w:b/>
          <w:bCs/>
          <w:color w:val="1F3864"/>
          <w:sz w:val="22"/>
          <w:szCs w:val="22"/>
        </w:rPr>
        <w:t>Etisoft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 Personal </w:t>
      </w:r>
      <w:proofErr w:type="spellStart"/>
      <w:r w:rsidRPr="00BA1D64">
        <w:rPr>
          <w:rStyle w:val="spellingerror"/>
          <w:rFonts w:ascii="Calibri" w:hAnsi="Calibri" w:cs="Calibri"/>
          <w:b/>
          <w:bCs/>
          <w:color w:val="1F3864"/>
          <w:sz w:val="22"/>
          <w:szCs w:val="22"/>
        </w:rPr>
        <w:t>Protection</w:t>
      </w:r>
      <w:proofErr w:type="spellEnd"/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. 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Wprowadzamy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przyłbice ochronne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do regularnej oferty sprzedażowej.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Przyłbica ochronna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 to produkt ochrony indywidualnej dla osób narażonych na kontakt z innymi. Osłona twarzy ogranicza kontakt zanieczyszczonych dłoni czy przedmiotów z błonami śluzowym ust, oczu i nosa. Zapewnia ochronę twarzy przed zanieczyszczeniami, pyłami, aerozolami, zachlapaniem oraz drobnymi, powierzchownymi urazami mechanicznymi. Może być wykorzystana również w sektorze chemicznym, medycznym, budowalnym oraz w obszarze produkcji.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272CA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1F3864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Dodatkowym atutem przyłbicy jest 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funkcja unoszenia i opuszczania przyłbicy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 na zawiasie. 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Prostota wykonania pozwala na 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szybki i intuicyjny montaż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 i demontaż produktu przez użytkownika (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szyba przyłbicy jest mocowana na zatrzaskach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). Niewątpliwą zaletą tego rozwiązania jest również fakt, że można je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dopasować do rozmiaru głowy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, a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 xml:space="preserve">wstawka z pianki poliuretanowej zapewnia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i wygodę użytkowania.  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Przyłbice </w:t>
      </w: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umożliwiają pracę w okularach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, a pozycja szyby pozwala na swobodne działanie.  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BA1D64">
        <w:rPr>
          <w:rStyle w:val="normaltextrun"/>
          <w:rFonts w:ascii="Calibri" w:hAnsi="Calibri" w:cs="Calibri"/>
          <w:b/>
          <w:bCs/>
          <w:color w:val="1F3864"/>
          <w:sz w:val="22"/>
          <w:szCs w:val="22"/>
        </w:rPr>
        <w:t>Przyłbica ochronna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 to produkt do samodzielnego złożenia. Dostarczany jest w formie </w:t>
      </w:r>
      <w:r w:rsidR="00B272CA">
        <w:rPr>
          <w:rStyle w:val="normaltextrun"/>
          <w:rFonts w:ascii="Calibri" w:hAnsi="Calibri" w:cs="Calibri"/>
          <w:color w:val="1F3864"/>
          <w:sz w:val="22"/>
          <w:szCs w:val="22"/>
        </w:rPr>
        <w:t>płaskiej w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opakowaniu zbiorczym zawierających 10 sztuk (jednostka sprzedażowa).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Zestaw składa się z 5 elementów – poliwęglanowa tarcza ochronna, pasek czołowy, taśma elastyczna i 2 regulatory. Do każdego zestawu dołączona jest instrukcja składania oraz obsługi produktu. 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Produkt odporny jest na dezynfekcję środkami odkażającymi. Do czyszczenia szyby należy używać spirytusu lub płynu do czyszczenia ekranów LCD  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Trzymając rękę na pulsie i monitorując na bieżąco sytuację pozostajemy z Państwem w kontakcie, licząc na współpracę nie tylko w dotychczasowym zakresie. Poszerzone portfolio produktowe nie tylko pozwala zadbać o dodatkowe bezpieczeństwo pracowników, ale także poszerzyć obszary działalności i dotrzeć do nowych kontrahentów. 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F13E7E" w:rsidRDefault="00F13E7E" w:rsidP="00F13E7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1F497D"/>
          <w:sz w:val="22"/>
          <w:szCs w:val="22"/>
        </w:rPr>
      </w:pPr>
      <w:r>
        <w:rPr>
          <w:rStyle w:val="eop"/>
          <w:rFonts w:ascii="Calibri" w:hAnsi="Calibri" w:cs="Calibri"/>
          <w:color w:val="1F497D"/>
          <w:sz w:val="22"/>
          <w:szCs w:val="22"/>
        </w:rPr>
        <w:t>Zapraszam do obejrzenia filmu instruktażowego:</w:t>
      </w:r>
    </w:p>
    <w:p w:rsidR="00F13E7E" w:rsidRPr="00F13E7E" w:rsidRDefault="00F13E7E" w:rsidP="00F13E7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1F497D"/>
          <w:sz w:val="22"/>
          <w:szCs w:val="22"/>
          <w:lang w:val="en-US"/>
        </w:rPr>
      </w:pPr>
      <w:bookmarkStart w:id="0" w:name="_GoBack"/>
      <w:bookmarkEnd w:id="0"/>
      <w:r w:rsidRPr="00F13E7E">
        <w:rPr>
          <w:rStyle w:val="eop"/>
          <w:rFonts w:ascii="Calibri" w:hAnsi="Calibri" w:cs="Calibri"/>
          <w:color w:val="1F497D"/>
          <w:sz w:val="22"/>
          <w:szCs w:val="22"/>
          <w:lang w:val="en-US"/>
        </w:rPr>
        <w:t xml:space="preserve">Link: </w:t>
      </w:r>
      <w:hyperlink r:id="rId8" w:history="1">
        <w:r w:rsidRPr="00F13E7E">
          <w:rPr>
            <w:rStyle w:val="Hipercze"/>
            <w:rFonts w:ascii="Calibri" w:hAnsi="Calibri" w:cs="Calibri"/>
            <w:sz w:val="22"/>
            <w:szCs w:val="22"/>
            <w:lang w:val="en-US"/>
          </w:rPr>
          <w:t>https://www.youtube.com/watch?v=eZKNkkyH4WA</w:t>
        </w:r>
      </w:hyperlink>
      <w:r w:rsidRPr="00F13E7E">
        <w:rPr>
          <w:rStyle w:val="eop"/>
          <w:rFonts w:ascii="Calibri" w:hAnsi="Calibri" w:cs="Calibri"/>
          <w:color w:val="1F497D"/>
          <w:sz w:val="22"/>
          <w:szCs w:val="22"/>
          <w:lang w:val="en-US"/>
        </w:rPr>
        <w:t xml:space="preserve"> 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rPr>
          <w:rStyle w:val="eop"/>
          <w:rFonts w:ascii="Calibri" w:hAnsi="Calibri" w:cs="Calibri"/>
          <w:sz w:val="22"/>
          <w:szCs w:val="22"/>
        </w:rPr>
      </w:pP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 xml:space="preserve">W odpowiedzi na przyjętą przez parlament ustawą łagodzącą skutki </w:t>
      </w:r>
      <w:proofErr w:type="spellStart"/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>koronawirusa</w:t>
      </w:r>
      <w:proofErr w:type="spellEnd"/>
      <w:r w:rsidRPr="00BA1D64">
        <w:rPr>
          <w:rStyle w:val="spellingerror"/>
          <w:rFonts w:ascii="Calibri" w:hAnsi="Calibri" w:cs="Calibri"/>
          <w:color w:val="1F3864"/>
          <w:sz w:val="22"/>
          <w:szCs w:val="22"/>
        </w:rPr>
        <w:t xml:space="preserve"> 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zachęcamy również Państwa do wspierania placówek służby zdrowia i domów opieki społecznej poprzez zakup i dzielenie się produktami ochrony tak niezbędnymi w obecnym czasie.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Wspomniana ustawa zakłada korzystne rozliczanie darowizn przekazywanych na cele walki z epidemią. Po spełnieniu kilku warunków można odliczyć nawet 200 proc. przekazanej kwoty. Szpital zaś może korzystać ze zwolnienia z opodatkowania i nie płacić podatku od otrzymanych środków.</w:t>
      </w:r>
      <w:r w:rsidRPr="00BA1D64">
        <w:rPr>
          <w:rStyle w:val="eop"/>
          <w:rFonts w:ascii="Calibri" w:hAnsi="Calibri" w:cs="Calibri"/>
          <w:sz w:val="22"/>
          <w:szCs w:val="22"/>
        </w:rPr>
        <w:t> </w:t>
      </w:r>
      <w:r w:rsidRPr="00BA1D64">
        <w:rPr>
          <w:rStyle w:val="normaltextrun"/>
          <w:rFonts w:ascii="Calibri" w:hAnsi="Calibri" w:cs="Calibri"/>
          <w:color w:val="1F3864"/>
          <w:sz w:val="22"/>
          <w:szCs w:val="22"/>
        </w:rPr>
        <w:t>Więcej informacji na ten temat znajdziecie Państwo w artykule </w:t>
      </w:r>
      <w:hyperlink r:id="rId9" w:tgtFrame="_blank" w:history="1">
        <w:r w:rsidRPr="00BA1D64">
          <w:rPr>
            <w:rStyle w:val="normaltextrun"/>
            <w:rFonts w:ascii="Calibri" w:hAnsi="Calibri" w:cs="Calibri"/>
            <w:b/>
            <w:bCs/>
            <w:color w:val="1F3864"/>
            <w:sz w:val="22"/>
            <w:szCs w:val="22"/>
            <w:u w:val="single"/>
          </w:rPr>
          <w:t>Link</w:t>
        </w:r>
      </w:hyperlink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BA1D64" w:rsidRPr="00BA1D64" w:rsidRDefault="00BA1D64" w:rsidP="00BA1D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BA1D64">
        <w:rPr>
          <w:rStyle w:val="eop"/>
          <w:rFonts w:ascii="Calibri" w:hAnsi="Calibri" w:cs="Calibri"/>
          <w:sz w:val="22"/>
          <w:szCs w:val="22"/>
        </w:rPr>
        <w:t> </w:t>
      </w:r>
    </w:p>
    <w:p w:rsidR="004A6BE2" w:rsidRPr="003A69AA" w:rsidRDefault="00BA1D64" w:rsidP="00BA1D64">
      <w:pPr>
        <w:jc w:val="right"/>
        <w:rPr>
          <w:rFonts w:asciiTheme="minorHAnsi" w:hAnsiTheme="minorHAnsi" w:cstheme="minorHAnsi"/>
        </w:rPr>
      </w:pPr>
      <w:r w:rsidRPr="003A69AA">
        <w:rPr>
          <w:rStyle w:val="Pogrubienie"/>
          <w:rFonts w:asciiTheme="minorHAnsi" w:hAnsiTheme="minorHAnsi" w:cstheme="minorHAnsi"/>
          <w:color w:val="1F3864"/>
          <w:sz w:val="22"/>
          <w:szCs w:val="22"/>
        </w:rPr>
        <w:t>Team Etisoft</w:t>
      </w:r>
      <w:r w:rsidR="004A6BE2" w:rsidRPr="003A69AA">
        <w:rPr>
          <w:rFonts w:asciiTheme="minorHAnsi" w:hAnsiTheme="minorHAnsi" w:cstheme="minorHAnsi"/>
        </w:rPr>
        <w:t xml:space="preserve">  </w:t>
      </w:r>
    </w:p>
    <w:p w:rsidR="003A69AA" w:rsidRDefault="003A69AA" w:rsidP="003A69AA">
      <w:pPr>
        <w:spacing w:line="360" w:lineRule="auto"/>
        <w:ind w:left="284" w:right="-199"/>
        <w:jc w:val="center"/>
        <w:rPr>
          <w:rFonts w:asciiTheme="minorHAnsi" w:hAnsiTheme="minorHAnsi" w:cstheme="minorHAnsi"/>
          <w:sz w:val="22"/>
          <w:szCs w:val="22"/>
        </w:rPr>
      </w:pPr>
    </w:p>
    <w:p w:rsidR="007E77F8" w:rsidRPr="003A69AA" w:rsidRDefault="003A69AA" w:rsidP="003A69AA">
      <w:pPr>
        <w:spacing w:line="360" w:lineRule="auto"/>
        <w:ind w:left="284" w:right="-199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Kraków, kwiecień 2020 </w:t>
      </w:r>
    </w:p>
    <w:sectPr w:rsidR="007E77F8" w:rsidRPr="003A69AA" w:rsidSect="00BA1D64">
      <w:headerReference w:type="default" r:id="rId10"/>
      <w:footerReference w:type="default" r:id="rId11"/>
      <w:pgSz w:w="11906" w:h="16838"/>
      <w:pgMar w:top="1996" w:right="99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362" w:rsidRDefault="004D2362" w:rsidP="0075393D">
      <w:r>
        <w:separator/>
      </w:r>
    </w:p>
  </w:endnote>
  <w:endnote w:type="continuationSeparator" w:id="0">
    <w:p w:rsidR="004D2362" w:rsidRDefault="004D2362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Stopka"/>
    </w:pPr>
    <w:r>
      <w:rPr>
        <w:noProof/>
      </w:rPr>
      <w:drawing>
        <wp:inline distT="0" distB="0" distL="0" distR="0" wp14:anchorId="6ED14DD6" wp14:editId="6EA3EA46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A420AE" w:rsidRDefault="00095FCB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 w:rsidRPr="00AB7386">
      <w:rPr>
        <w:rFonts w:ascii="Arial" w:hAnsi="Arial" w:cs="Arial"/>
        <w:b/>
        <w:color w:val="003366"/>
        <w:sz w:val="16"/>
        <w:szCs w:val="16"/>
      </w:rPr>
      <w:t xml:space="preserve">NIP: 679-282-86-91         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Santander </w:t>
    </w:r>
    <w:r w:rsidRPr="00AB7386">
      <w:rPr>
        <w:rFonts w:ascii="Arial" w:hAnsi="Arial" w:cs="Arial"/>
        <w:b/>
        <w:color w:val="003366"/>
        <w:sz w:val="16"/>
        <w:szCs w:val="16"/>
      </w:rPr>
      <w:t>Bank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 Polska</w:t>
    </w:r>
    <w:r w:rsidRPr="00AB7386">
      <w:rPr>
        <w:rFonts w:ascii="Arial" w:hAnsi="Arial" w:cs="Arial"/>
        <w:b/>
        <w:color w:val="003366"/>
        <w:sz w:val="16"/>
        <w:szCs w:val="16"/>
      </w:rPr>
      <w:t xml:space="preserve"> S.A.  </w:t>
    </w:r>
    <w:r w:rsidR="00AB7386">
      <w:rPr>
        <w:rFonts w:ascii="Arial" w:hAnsi="Arial" w:cs="Arial"/>
        <w:b/>
        <w:color w:val="003366"/>
        <w:sz w:val="16"/>
        <w:szCs w:val="16"/>
      </w:rPr>
      <w:t>23</w:t>
    </w:r>
    <w:r>
      <w:rPr>
        <w:rFonts w:ascii="Arial" w:hAnsi="Arial" w:cs="Arial"/>
        <w:b/>
        <w:color w:val="003366"/>
        <w:sz w:val="16"/>
        <w:szCs w:val="16"/>
      </w:rPr>
      <w:t>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362" w:rsidRDefault="004D2362" w:rsidP="0075393D">
      <w:r>
        <w:separator/>
      </w:r>
    </w:p>
  </w:footnote>
  <w:footnote w:type="continuationSeparator" w:id="0">
    <w:p w:rsidR="004D2362" w:rsidRDefault="004D2362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Nagwek"/>
    </w:pPr>
    <w:r>
      <w:rPr>
        <w:noProof/>
      </w:rPr>
      <w:drawing>
        <wp:inline distT="0" distB="0" distL="0" distR="0" wp14:anchorId="262AA1F7" wp14:editId="4C9442BE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3B6107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12 263 9</w:t>
    </w:r>
    <w:r w:rsidR="00C04994">
      <w:rPr>
        <w:rFonts w:ascii="Arial" w:hAnsi="Arial" w:cs="Arial"/>
        <w:b/>
        <w:color w:val="003366"/>
        <w:sz w:val="16"/>
        <w:szCs w:val="16"/>
      </w:rPr>
      <w:t>3</w:t>
    </w:r>
    <w:r>
      <w:rPr>
        <w:rFonts w:ascii="Arial" w:hAnsi="Arial" w:cs="Arial"/>
        <w:b/>
        <w:color w:val="003366"/>
        <w:sz w:val="16"/>
        <w:szCs w:val="16"/>
      </w:rPr>
      <w:t xml:space="preserve"> 51 w. 21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0322B"/>
    <w:multiLevelType w:val="multilevel"/>
    <w:tmpl w:val="8C10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D75085"/>
    <w:multiLevelType w:val="multilevel"/>
    <w:tmpl w:val="8C46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1A"/>
    <w:rsid w:val="00095FCB"/>
    <w:rsid w:val="000B01E4"/>
    <w:rsid w:val="000C6FF7"/>
    <w:rsid w:val="00202721"/>
    <w:rsid w:val="003A69AA"/>
    <w:rsid w:val="003B6107"/>
    <w:rsid w:val="00472F4A"/>
    <w:rsid w:val="004A6BE2"/>
    <w:rsid w:val="004D2362"/>
    <w:rsid w:val="00577E8B"/>
    <w:rsid w:val="00671122"/>
    <w:rsid w:val="00682636"/>
    <w:rsid w:val="00726F06"/>
    <w:rsid w:val="0075393D"/>
    <w:rsid w:val="00760F17"/>
    <w:rsid w:val="007B4BE4"/>
    <w:rsid w:val="007E496B"/>
    <w:rsid w:val="007E77F8"/>
    <w:rsid w:val="007E7E3C"/>
    <w:rsid w:val="00811C51"/>
    <w:rsid w:val="009920E9"/>
    <w:rsid w:val="009E63A5"/>
    <w:rsid w:val="00A35BC2"/>
    <w:rsid w:val="00A420AE"/>
    <w:rsid w:val="00AB7386"/>
    <w:rsid w:val="00B272CA"/>
    <w:rsid w:val="00B30C14"/>
    <w:rsid w:val="00BA1D64"/>
    <w:rsid w:val="00C04994"/>
    <w:rsid w:val="00C709DD"/>
    <w:rsid w:val="00C9241A"/>
    <w:rsid w:val="00D64AA3"/>
    <w:rsid w:val="00DD3ED0"/>
    <w:rsid w:val="00E55AC9"/>
    <w:rsid w:val="00F003AE"/>
    <w:rsid w:val="00F13E7E"/>
    <w:rsid w:val="00F16DA5"/>
    <w:rsid w:val="00FC7A6C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9241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924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9241A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A6B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A6BE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1122"/>
    <w:rPr>
      <w:b/>
      <w:bCs/>
    </w:rPr>
  </w:style>
  <w:style w:type="character" w:styleId="Uwydatnienie">
    <w:name w:val="Emphasis"/>
    <w:basedOn w:val="Domylnaczcionkaakapitu"/>
    <w:uiPriority w:val="20"/>
    <w:qFormat/>
    <w:rsid w:val="00671122"/>
    <w:rPr>
      <w:i/>
      <w:iCs/>
    </w:rPr>
  </w:style>
  <w:style w:type="paragraph" w:customStyle="1" w:styleId="paragraph">
    <w:name w:val="paragraph"/>
    <w:basedOn w:val="Normalny"/>
    <w:rsid w:val="00BA1D64"/>
    <w:pPr>
      <w:spacing w:before="100" w:beforeAutospacing="1" w:after="100" w:afterAutospacing="1"/>
    </w:pPr>
  </w:style>
  <w:style w:type="character" w:customStyle="1" w:styleId="normaltextrun">
    <w:name w:val="normaltextrun"/>
    <w:rsid w:val="00BA1D64"/>
  </w:style>
  <w:style w:type="character" w:customStyle="1" w:styleId="eop">
    <w:name w:val="eop"/>
    <w:rsid w:val="00BA1D64"/>
  </w:style>
  <w:style w:type="character" w:customStyle="1" w:styleId="spellingerror">
    <w:name w:val="spellingerror"/>
    <w:rsid w:val="00BA1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9241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924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9241A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A6B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A6BE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71122"/>
    <w:rPr>
      <w:b/>
      <w:bCs/>
    </w:rPr>
  </w:style>
  <w:style w:type="character" w:styleId="Uwydatnienie">
    <w:name w:val="Emphasis"/>
    <w:basedOn w:val="Domylnaczcionkaakapitu"/>
    <w:uiPriority w:val="20"/>
    <w:qFormat/>
    <w:rsid w:val="00671122"/>
    <w:rPr>
      <w:i/>
      <w:iCs/>
    </w:rPr>
  </w:style>
  <w:style w:type="paragraph" w:customStyle="1" w:styleId="paragraph">
    <w:name w:val="paragraph"/>
    <w:basedOn w:val="Normalny"/>
    <w:rsid w:val="00BA1D64"/>
    <w:pPr>
      <w:spacing w:before="100" w:beforeAutospacing="1" w:after="100" w:afterAutospacing="1"/>
    </w:pPr>
  </w:style>
  <w:style w:type="character" w:customStyle="1" w:styleId="normaltextrun">
    <w:name w:val="normaltextrun"/>
    <w:rsid w:val="00BA1D64"/>
  </w:style>
  <w:style w:type="character" w:customStyle="1" w:styleId="eop">
    <w:name w:val="eop"/>
    <w:rsid w:val="00BA1D64"/>
  </w:style>
  <w:style w:type="character" w:customStyle="1" w:styleId="spellingerror">
    <w:name w:val="spellingerror"/>
    <w:rsid w:val="00BA1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2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ZKNkkyH4W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rawo.pl/podatki/zachety-ulgi-i-odliczenia-podatkowe-do-walki-z-koronawirusem,499222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442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Katarzyna O.</cp:lastModifiedBy>
  <cp:revision>4</cp:revision>
  <cp:lastPrinted>2007-12-12T07:39:00Z</cp:lastPrinted>
  <dcterms:created xsi:type="dcterms:W3CDTF">2020-04-10T08:05:00Z</dcterms:created>
  <dcterms:modified xsi:type="dcterms:W3CDTF">2020-04-14T10:19:00Z</dcterms:modified>
</cp:coreProperties>
</file>