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b/>
        </w:rPr>
      </w:pPr>
    </w:p>
    <w:p w:rsidR="00BA1D64" w:rsidRPr="00BA1D64" w:rsidRDefault="004A6BE2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sz w:val="22"/>
          <w:szCs w:val="22"/>
        </w:rPr>
      </w:pPr>
      <w:r w:rsidRPr="00BA1D64">
        <w:rPr>
          <w:b/>
        </w:rPr>
        <w:tab/>
      </w:r>
      <w:r w:rsidR="00BA1D64" w:rsidRPr="00BA1D64">
        <w:rPr>
          <w:rStyle w:val="normaltextrun"/>
          <w:rFonts w:ascii="Calibri" w:hAnsi="Calibri" w:cs="Calibri"/>
          <w:b/>
          <w:color w:val="1F3864"/>
          <w:sz w:val="22"/>
          <w:szCs w:val="22"/>
        </w:rPr>
        <w:t>Szanowni Państwo,</w:t>
      </w:r>
      <w:r w:rsidR="00BA1D64" w:rsidRPr="00BA1D64">
        <w:rPr>
          <w:rStyle w:val="eop"/>
          <w:rFonts w:ascii="Calibri" w:hAnsi="Calibri" w:cs="Calibri"/>
          <w:b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272CA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1F3864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Epidemia </w:t>
      </w:r>
      <w:proofErr w:type="spellStart"/>
      <w:r w:rsidRPr="00BA1D64">
        <w:rPr>
          <w:rStyle w:val="spellingerror"/>
          <w:rFonts w:ascii="Calibri" w:hAnsi="Calibri" w:cs="Calibri"/>
          <w:color w:val="1F3864"/>
          <w:sz w:val="22"/>
          <w:szCs w:val="22"/>
        </w:rPr>
        <w:t>koronawirusa</w:t>
      </w:r>
      <w:proofErr w:type="spellEnd"/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 wymusza na przedsiębiorcach podejmowanie wielu nowych decyzji. Również takich, które mogą pomóc w walce z rozprzestrzenieniem się zagrożenia. </w:t>
      </w:r>
    </w:p>
    <w:p w:rsidR="00BA1D64" w:rsidRPr="00B272CA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1F3864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Firma </w:t>
      </w:r>
      <w:r w:rsidRPr="00BA1D64">
        <w:rPr>
          <w:rStyle w:val="spellingerror"/>
          <w:rFonts w:ascii="Calibri" w:hAnsi="Calibri" w:cs="Calibri"/>
          <w:color w:val="1F3864"/>
          <w:sz w:val="22"/>
          <w:szCs w:val="22"/>
        </w:rPr>
        <w:t xml:space="preserve">Etisoft 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podjęła decyzję o uruchomieniu produkcji 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przyłbic ochronnych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, czyli najnowszego</w:t>
      </w:r>
      <w:r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 p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roduktu w</w:t>
      </w:r>
      <w:r w:rsidR="003A69AA">
        <w:rPr>
          <w:rStyle w:val="normaltextrun"/>
          <w:rFonts w:ascii="Calibri" w:hAnsi="Calibri" w:cs="Calibri"/>
          <w:color w:val="1F3864"/>
          <w:sz w:val="22"/>
          <w:szCs w:val="22"/>
        </w:rPr>
        <w:t> 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klasie</w:t>
      </w:r>
      <w:r w:rsidR="00B272CA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 </w:t>
      </w:r>
      <w:r w:rsidRPr="00BA1D64">
        <w:rPr>
          <w:rStyle w:val="spellingerror"/>
          <w:rFonts w:ascii="Calibri" w:hAnsi="Calibri" w:cs="Calibri"/>
          <w:b/>
          <w:bCs/>
          <w:color w:val="1F3864"/>
          <w:sz w:val="22"/>
          <w:szCs w:val="22"/>
        </w:rPr>
        <w:t>Etisoft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 Personal </w:t>
      </w:r>
      <w:proofErr w:type="spellStart"/>
      <w:r w:rsidRPr="00BA1D64">
        <w:rPr>
          <w:rStyle w:val="spellingerror"/>
          <w:rFonts w:ascii="Calibri" w:hAnsi="Calibri" w:cs="Calibri"/>
          <w:b/>
          <w:bCs/>
          <w:color w:val="1F3864"/>
          <w:sz w:val="22"/>
          <w:szCs w:val="22"/>
        </w:rPr>
        <w:t>Protection</w:t>
      </w:r>
      <w:proofErr w:type="spellEnd"/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. 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Wprowadzamy 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przyłbice ochronne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 do regularnej oferty sprzedażowej.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Przyłbica ochronna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 to produkt ochrony indywidualnej dla osób narażonych na kontakt z innymi. Osłona twarzy ogranicza kontakt zanieczyszczonych dłoni czy przedmiotów z błonami śluzowym ust, oczu i nosa. Zapewnia ochronę twarzy przed zanieczyszczeniami, pyłami, aerozolami, zachlapaniem oraz drobnymi, powierzchownymi urazami mechanicznymi. Może być wykorzystana również w sektorze chemicznym, medycznym, budowalnym oraz w obszarze produkcji.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272CA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1F3864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Dodatkowym atutem przyłbicy jest 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funkcja unoszenia i opuszczania przyłbicy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 na zawiasie. 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Prostota wykonania pozwala na 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szybki i intuicyjny montaż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 i demontaż produktu przez użytkownika (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szyba przyłbicy jest mocowana na zatrzaskach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). Niewątpliwą zaletą tego rozwiązania jest również fakt, że można je 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dopasować do rozmiaru głowy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, a 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 xml:space="preserve">wstawka z pianki poliuretanowej zapewnia 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i wygodę użytkowania.  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Przyłbice 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umożliwiają pracę w okularach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, a pozycja szyby pozwala na swobodne działanie.  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Przyłbica ochronna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 to produkt do samodzielnego złożenia. Dostarczany jest w formie </w:t>
      </w:r>
      <w:r w:rsidR="00B272CA">
        <w:rPr>
          <w:rStyle w:val="normaltextrun"/>
          <w:rFonts w:ascii="Calibri" w:hAnsi="Calibri" w:cs="Calibri"/>
          <w:color w:val="1F3864"/>
          <w:sz w:val="22"/>
          <w:szCs w:val="22"/>
        </w:rPr>
        <w:t>płaskiej w 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opakowaniu zbiorczym zawierających 10 sztuk (jednostka sprzedażowa).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Zestaw składa się z 5 elementów – poliwęglanowa tarcza ochronna, pasek czołowy, taśma elastyczna i 2 regulatory. Do każdego zestawu dołączona jest instrukcja składania oraz obsługi produktu. 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Produkt odporny jest na dezynfekcję środkami odkażającymi. Do czyszczenia szyby należy używać spirytusu lub płynu do czyszczenia ekranów LCD  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eop"/>
          <w:rFonts w:ascii="Calibri" w:hAnsi="Calibri" w:cs="Calibri"/>
          <w:sz w:val="22"/>
          <w:szCs w:val="22"/>
        </w:rPr>
        <w:t> 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Trzymając rękę na pulsie i monitorując na bieżąco sytuację pozostajemy z Państwem w kontakcie, licząc na współpracę nie tylko w dotychczasowym zakresie. Poszerzone portfolio produktowe nie tylko pozwala zadbać o dodatkowe bezpieczeństwo pracowników, ale także poszerzyć obszary działalności i dotrzeć do nowych kontrahentów. 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Zapraszamy do 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kontaktu z opiekunami handlowymi w celu 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zapoznania się z ofertą handlową i kartą katalogową. W przygotowaniu jest również film instruktażowy, który niebawem udostępnimy na naszym kanale YouTube. 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rPr>
          <w:rStyle w:val="eop"/>
          <w:rFonts w:ascii="Calibri" w:hAnsi="Calibri" w:cs="Calibri"/>
          <w:sz w:val="22"/>
          <w:szCs w:val="22"/>
        </w:rPr>
      </w:pP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W odpowiedzi na przyjętą przez parlament ustawą łagodzącą skutki </w:t>
      </w:r>
      <w:proofErr w:type="spellStart"/>
      <w:r w:rsidRPr="00BA1D64">
        <w:rPr>
          <w:rStyle w:val="spellingerror"/>
          <w:rFonts w:ascii="Calibri" w:hAnsi="Calibri" w:cs="Calibri"/>
          <w:color w:val="1F3864"/>
          <w:sz w:val="22"/>
          <w:szCs w:val="22"/>
        </w:rPr>
        <w:t>koronawirusa</w:t>
      </w:r>
      <w:proofErr w:type="spellEnd"/>
      <w:r w:rsidRPr="00BA1D64">
        <w:rPr>
          <w:rStyle w:val="spellingerror"/>
          <w:rFonts w:ascii="Calibri" w:hAnsi="Calibri" w:cs="Calibri"/>
          <w:color w:val="1F3864"/>
          <w:sz w:val="22"/>
          <w:szCs w:val="22"/>
        </w:rPr>
        <w:t xml:space="preserve"> 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zachęcamy również Państwa do wspierania placówek służby zdrowia i domów opieki społecznej poprzez zakup i dzielenie się produktami ochrony tak niezbędnymi w obecnym czasie.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Wspomniana ustawa zakłada korzystne rozliczanie darowizn przekazywanych na cele walki z epidemią. Po spełnieniu kilku warunków można odliczyć nawet 200 proc. przekazanej kwoty. Szpital zaś może korzystać ze zwolnienia z opodatkowania i nie płacić podatku od otrzymanych środków.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Więcej informacji na ten temat znajdziecie Państwo w artykule </w:t>
      </w:r>
      <w:hyperlink r:id="rId8" w:tgtFrame="_blank" w:history="1">
        <w:r w:rsidRPr="00BA1D64">
          <w:rPr>
            <w:rStyle w:val="normaltextrun"/>
            <w:rFonts w:ascii="Calibri" w:hAnsi="Calibri" w:cs="Calibri"/>
            <w:b/>
            <w:bCs/>
            <w:color w:val="1F3864"/>
            <w:sz w:val="22"/>
            <w:szCs w:val="22"/>
            <w:u w:val="single"/>
          </w:rPr>
          <w:t>Link</w:t>
        </w:r>
      </w:hyperlink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4A6BE2" w:rsidRPr="003A69AA" w:rsidRDefault="00BA1D64" w:rsidP="00BA1D64">
      <w:pPr>
        <w:jc w:val="right"/>
        <w:rPr>
          <w:rFonts w:asciiTheme="minorHAnsi" w:hAnsiTheme="minorHAnsi" w:cstheme="minorHAnsi"/>
        </w:rPr>
      </w:pPr>
      <w:r w:rsidRPr="003A69AA">
        <w:rPr>
          <w:rStyle w:val="Pogrubienie"/>
          <w:rFonts w:asciiTheme="minorHAnsi" w:hAnsiTheme="minorHAnsi" w:cstheme="minorHAnsi"/>
          <w:color w:val="1F3864"/>
          <w:sz w:val="22"/>
          <w:szCs w:val="22"/>
        </w:rPr>
        <w:t>Team Etisoft</w:t>
      </w:r>
      <w:r w:rsidR="004A6BE2" w:rsidRPr="003A69AA">
        <w:rPr>
          <w:rFonts w:asciiTheme="minorHAnsi" w:hAnsiTheme="minorHAnsi" w:cstheme="minorHAnsi"/>
        </w:rPr>
        <w:t xml:space="preserve">  </w:t>
      </w:r>
    </w:p>
    <w:p w:rsidR="003A69AA" w:rsidRDefault="003A69AA" w:rsidP="003A69AA">
      <w:pPr>
        <w:spacing w:line="360" w:lineRule="auto"/>
        <w:ind w:left="284" w:right="-199"/>
        <w:jc w:val="center"/>
        <w:rPr>
          <w:rFonts w:asciiTheme="minorHAnsi" w:hAnsiTheme="minorHAnsi" w:cstheme="minorHAnsi"/>
          <w:sz w:val="22"/>
          <w:szCs w:val="22"/>
        </w:rPr>
      </w:pPr>
    </w:p>
    <w:p w:rsidR="007E77F8" w:rsidRPr="003A69AA" w:rsidRDefault="003A69AA" w:rsidP="003A69AA">
      <w:pPr>
        <w:spacing w:line="360" w:lineRule="auto"/>
        <w:ind w:left="284" w:right="-199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Kraków, kwiecień 2020 </w:t>
      </w:r>
      <w:bookmarkStart w:id="0" w:name="_GoBack"/>
      <w:bookmarkEnd w:id="0"/>
    </w:p>
    <w:sectPr w:rsidR="007E77F8" w:rsidRPr="003A69AA" w:rsidSect="00BA1D64">
      <w:headerReference w:type="default" r:id="rId9"/>
      <w:footerReference w:type="default" r:id="rId10"/>
      <w:pgSz w:w="11906" w:h="16838"/>
      <w:pgMar w:top="1996" w:right="99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BE4" w:rsidRDefault="007B4BE4" w:rsidP="0075393D">
      <w:r>
        <w:separator/>
      </w:r>
    </w:p>
  </w:endnote>
  <w:endnote w:type="continuationSeparator" w:id="0">
    <w:p w:rsidR="007B4BE4" w:rsidRDefault="007B4BE4" w:rsidP="0075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FCB" w:rsidRDefault="00AB7386">
    <w:pPr>
      <w:pStyle w:val="Stopka"/>
    </w:pPr>
    <w:r>
      <w:rPr>
        <w:noProof/>
      </w:rPr>
      <w:drawing>
        <wp:inline distT="0" distB="0" distL="0" distR="0" wp14:anchorId="6ED14DD6" wp14:editId="6EA3EA46">
          <wp:extent cx="6400800" cy="171450"/>
          <wp:effectExtent l="19050" t="0" r="0" b="0"/>
          <wp:docPr id="2" name="Obraz 2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95FCB" w:rsidRPr="00A420AE" w:rsidRDefault="00095FCB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 w:rsidRPr="00AB7386">
      <w:rPr>
        <w:rFonts w:ascii="Arial" w:hAnsi="Arial" w:cs="Arial"/>
        <w:b/>
        <w:color w:val="003366"/>
        <w:sz w:val="16"/>
        <w:szCs w:val="16"/>
      </w:rPr>
      <w:t xml:space="preserve">NIP: 679-282-86-91         </w:t>
    </w:r>
    <w:r w:rsidR="00AB7386" w:rsidRPr="00AB7386">
      <w:rPr>
        <w:rFonts w:ascii="Arial" w:hAnsi="Arial" w:cs="Arial"/>
        <w:b/>
        <w:color w:val="003366"/>
        <w:sz w:val="16"/>
        <w:szCs w:val="16"/>
      </w:rPr>
      <w:t xml:space="preserve">Santander </w:t>
    </w:r>
    <w:r w:rsidRPr="00AB7386">
      <w:rPr>
        <w:rFonts w:ascii="Arial" w:hAnsi="Arial" w:cs="Arial"/>
        <w:b/>
        <w:color w:val="003366"/>
        <w:sz w:val="16"/>
        <w:szCs w:val="16"/>
      </w:rPr>
      <w:t>Bank</w:t>
    </w:r>
    <w:r w:rsidR="00AB7386" w:rsidRPr="00AB7386">
      <w:rPr>
        <w:rFonts w:ascii="Arial" w:hAnsi="Arial" w:cs="Arial"/>
        <w:b/>
        <w:color w:val="003366"/>
        <w:sz w:val="16"/>
        <w:szCs w:val="16"/>
      </w:rPr>
      <w:t xml:space="preserve"> Polska</w:t>
    </w:r>
    <w:r w:rsidRPr="00AB7386">
      <w:rPr>
        <w:rFonts w:ascii="Arial" w:hAnsi="Arial" w:cs="Arial"/>
        <w:b/>
        <w:color w:val="003366"/>
        <w:sz w:val="16"/>
        <w:szCs w:val="16"/>
      </w:rPr>
      <w:t xml:space="preserve"> S.A.  </w:t>
    </w:r>
    <w:r w:rsidR="00AB7386">
      <w:rPr>
        <w:rFonts w:ascii="Arial" w:hAnsi="Arial" w:cs="Arial"/>
        <w:b/>
        <w:color w:val="003366"/>
        <w:sz w:val="16"/>
        <w:szCs w:val="16"/>
      </w:rPr>
      <w:t>23</w:t>
    </w:r>
    <w:r>
      <w:rPr>
        <w:rFonts w:ascii="Arial" w:hAnsi="Arial" w:cs="Arial"/>
        <w:b/>
        <w:color w:val="003366"/>
        <w:sz w:val="16"/>
        <w:szCs w:val="16"/>
      </w:rPr>
      <w:t>/O w Krakowie         29 1090 1665 0000 0001 0334  2134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BE4" w:rsidRDefault="007B4BE4" w:rsidP="0075393D">
      <w:r>
        <w:separator/>
      </w:r>
    </w:p>
  </w:footnote>
  <w:footnote w:type="continuationSeparator" w:id="0">
    <w:p w:rsidR="007B4BE4" w:rsidRDefault="007B4BE4" w:rsidP="00753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FCB" w:rsidRDefault="00AB7386">
    <w:pPr>
      <w:pStyle w:val="Nagwek"/>
    </w:pPr>
    <w:r>
      <w:rPr>
        <w:noProof/>
      </w:rPr>
      <w:drawing>
        <wp:inline distT="0" distB="0" distL="0" distR="0" wp14:anchorId="262AA1F7" wp14:editId="4C9442BE">
          <wp:extent cx="6400800" cy="704850"/>
          <wp:effectExtent l="19050" t="0" r="0" b="0"/>
          <wp:docPr id="1" name="Obraz 1" descr="nagłó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łówe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95FCB" w:rsidRPr="003B6107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 w:rsidR="00AB7386">
      <w:rPr>
        <w:rFonts w:ascii="Arial" w:hAnsi="Arial" w:cs="Arial"/>
        <w:b/>
        <w:color w:val="003366"/>
        <w:sz w:val="16"/>
        <w:szCs w:val="16"/>
      </w:rPr>
      <w:t xml:space="preserve">+48 </w:t>
    </w:r>
    <w:r>
      <w:rPr>
        <w:rFonts w:ascii="Arial" w:hAnsi="Arial" w:cs="Arial"/>
        <w:b/>
        <w:color w:val="003366"/>
        <w:sz w:val="16"/>
        <w:szCs w:val="16"/>
      </w:rPr>
      <w:t>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 w:rsidR="00AB7386">
      <w:rPr>
        <w:rFonts w:ascii="Arial" w:hAnsi="Arial" w:cs="Arial"/>
        <w:b/>
        <w:color w:val="003366"/>
        <w:sz w:val="16"/>
        <w:szCs w:val="16"/>
      </w:rPr>
      <w:t xml:space="preserve">+48 </w:t>
    </w:r>
    <w:r>
      <w:rPr>
        <w:rFonts w:ascii="Arial" w:hAnsi="Arial" w:cs="Arial"/>
        <w:b/>
        <w:color w:val="003366"/>
        <w:sz w:val="16"/>
        <w:szCs w:val="16"/>
      </w:rPr>
      <w:t>12 263 9</w:t>
    </w:r>
    <w:r w:rsidR="00C04994">
      <w:rPr>
        <w:rFonts w:ascii="Arial" w:hAnsi="Arial" w:cs="Arial"/>
        <w:b/>
        <w:color w:val="003366"/>
        <w:sz w:val="16"/>
        <w:szCs w:val="16"/>
      </w:rPr>
      <w:t>3</w:t>
    </w:r>
    <w:r>
      <w:rPr>
        <w:rFonts w:ascii="Arial" w:hAnsi="Arial" w:cs="Arial"/>
        <w:b/>
        <w:color w:val="003366"/>
        <w:sz w:val="16"/>
        <w:szCs w:val="16"/>
      </w:rPr>
      <w:t xml:space="preserve"> 51 w. 21</w:t>
    </w:r>
  </w:p>
  <w:p w:rsidR="00095FCB" w:rsidRPr="00FE5840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proofErr w:type="spellStart"/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proofErr w:type="spellEnd"/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095FCB" w:rsidRPr="00FE5840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0322B"/>
    <w:multiLevelType w:val="multilevel"/>
    <w:tmpl w:val="8C10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D75085"/>
    <w:multiLevelType w:val="multilevel"/>
    <w:tmpl w:val="8C46F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41A"/>
    <w:rsid w:val="00095FCB"/>
    <w:rsid w:val="000B01E4"/>
    <w:rsid w:val="000C6FF7"/>
    <w:rsid w:val="00202721"/>
    <w:rsid w:val="003A69AA"/>
    <w:rsid w:val="003B6107"/>
    <w:rsid w:val="00472F4A"/>
    <w:rsid w:val="004A6BE2"/>
    <w:rsid w:val="00577E8B"/>
    <w:rsid w:val="00671122"/>
    <w:rsid w:val="00682636"/>
    <w:rsid w:val="00726F06"/>
    <w:rsid w:val="0075393D"/>
    <w:rsid w:val="00760F17"/>
    <w:rsid w:val="007B4BE4"/>
    <w:rsid w:val="007E496B"/>
    <w:rsid w:val="007E77F8"/>
    <w:rsid w:val="007E7E3C"/>
    <w:rsid w:val="00811C51"/>
    <w:rsid w:val="009920E9"/>
    <w:rsid w:val="009E63A5"/>
    <w:rsid w:val="00A35BC2"/>
    <w:rsid w:val="00A420AE"/>
    <w:rsid w:val="00AB7386"/>
    <w:rsid w:val="00B272CA"/>
    <w:rsid w:val="00B30C14"/>
    <w:rsid w:val="00BA1D64"/>
    <w:rsid w:val="00C04994"/>
    <w:rsid w:val="00C709DD"/>
    <w:rsid w:val="00C9241A"/>
    <w:rsid w:val="00D64AA3"/>
    <w:rsid w:val="00DD3ED0"/>
    <w:rsid w:val="00E55AC9"/>
    <w:rsid w:val="00F003AE"/>
    <w:rsid w:val="00F16DA5"/>
    <w:rsid w:val="00FC7A6C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9241A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924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9241A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4A6B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A6BE2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671122"/>
    <w:rPr>
      <w:b/>
      <w:bCs/>
    </w:rPr>
  </w:style>
  <w:style w:type="character" w:styleId="Uwydatnienie">
    <w:name w:val="Emphasis"/>
    <w:basedOn w:val="Domylnaczcionkaakapitu"/>
    <w:uiPriority w:val="20"/>
    <w:qFormat/>
    <w:rsid w:val="00671122"/>
    <w:rPr>
      <w:i/>
      <w:iCs/>
    </w:rPr>
  </w:style>
  <w:style w:type="paragraph" w:customStyle="1" w:styleId="paragraph">
    <w:name w:val="paragraph"/>
    <w:basedOn w:val="Normalny"/>
    <w:rsid w:val="00BA1D64"/>
    <w:pPr>
      <w:spacing w:before="100" w:beforeAutospacing="1" w:after="100" w:afterAutospacing="1"/>
    </w:pPr>
  </w:style>
  <w:style w:type="character" w:customStyle="1" w:styleId="normaltextrun">
    <w:name w:val="normaltextrun"/>
    <w:rsid w:val="00BA1D64"/>
  </w:style>
  <w:style w:type="character" w:customStyle="1" w:styleId="eop">
    <w:name w:val="eop"/>
    <w:rsid w:val="00BA1D64"/>
  </w:style>
  <w:style w:type="character" w:customStyle="1" w:styleId="spellingerror">
    <w:name w:val="spellingerror"/>
    <w:rsid w:val="00BA1D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9241A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924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9241A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4A6B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A6BE2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671122"/>
    <w:rPr>
      <w:b/>
      <w:bCs/>
    </w:rPr>
  </w:style>
  <w:style w:type="character" w:styleId="Uwydatnienie">
    <w:name w:val="Emphasis"/>
    <w:basedOn w:val="Domylnaczcionkaakapitu"/>
    <w:uiPriority w:val="20"/>
    <w:qFormat/>
    <w:rsid w:val="00671122"/>
    <w:rPr>
      <w:i/>
      <w:iCs/>
    </w:rPr>
  </w:style>
  <w:style w:type="paragraph" w:customStyle="1" w:styleId="paragraph">
    <w:name w:val="paragraph"/>
    <w:basedOn w:val="Normalny"/>
    <w:rsid w:val="00BA1D64"/>
    <w:pPr>
      <w:spacing w:before="100" w:beforeAutospacing="1" w:after="100" w:afterAutospacing="1"/>
    </w:pPr>
  </w:style>
  <w:style w:type="character" w:customStyle="1" w:styleId="normaltextrun">
    <w:name w:val="normaltextrun"/>
    <w:rsid w:val="00BA1D64"/>
  </w:style>
  <w:style w:type="character" w:customStyle="1" w:styleId="eop">
    <w:name w:val="eop"/>
    <w:rsid w:val="00BA1D64"/>
  </w:style>
  <w:style w:type="character" w:customStyle="1" w:styleId="spellingerror">
    <w:name w:val="spellingerror"/>
    <w:rsid w:val="00BA1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1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wo.pl/podatki/zachety-ulgi-i-odliczenia-podatkowe-do-walki-z-koronawirusem,499222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449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 KRAKOW</dc:creator>
  <cp:lastModifiedBy>Katarzyna O.</cp:lastModifiedBy>
  <cp:revision>3</cp:revision>
  <cp:lastPrinted>2007-12-12T07:39:00Z</cp:lastPrinted>
  <dcterms:created xsi:type="dcterms:W3CDTF">2020-04-10T08:05:00Z</dcterms:created>
  <dcterms:modified xsi:type="dcterms:W3CDTF">2020-04-10T08:11:00Z</dcterms:modified>
</cp:coreProperties>
</file>