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761" w:rsidRDefault="000B1761" w:rsidP="000B1761">
      <w:pPr>
        <w:pStyle w:val="Tekstpodstawowy"/>
        <w:ind w:left="1416" w:firstLine="5064"/>
        <w:jc w:val="lef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Kraków, 24.03.2021r.</w:t>
      </w:r>
    </w:p>
    <w:p w:rsidR="000B1761" w:rsidRDefault="000B1761" w:rsidP="000B1761">
      <w:pPr>
        <w:pStyle w:val="Tekstpodstawowy"/>
        <w:ind w:left="1416" w:firstLine="3804"/>
        <w:jc w:val="right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6480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BITRON POLAND Sp. z o.o.</w:t>
      </w:r>
    </w:p>
    <w:p w:rsidR="000B1761" w:rsidRDefault="000B1761" w:rsidP="000B1761">
      <w:pPr>
        <w:pStyle w:val="Tekstpodstawowy"/>
        <w:ind w:firstLine="6480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Ul. Jedności 46</w:t>
      </w:r>
    </w:p>
    <w:p w:rsidR="000B1761" w:rsidRDefault="000B1761" w:rsidP="000B1761">
      <w:pPr>
        <w:pStyle w:val="Tekstpodstawowy"/>
        <w:ind w:firstLine="6480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41-218 Sosnowiec</w:t>
      </w:r>
    </w:p>
    <w:p w:rsidR="000B1761" w:rsidRDefault="000B1761" w:rsidP="000B1761">
      <w:pPr>
        <w:pStyle w:val="Tekstpodstawowy"/>
        <w:ind w:firstLine="702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702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702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Informujemy,  że do celów realizacji współpracy informacje dot. specyfikacji technicznej etykiet mogą być ujawnione, na zasadzie wiedzy koniecznej, nw. firmom współpracującym z Etisoft Kraków:</w:t>
      </w:r>
    </w:p>
    <w:p w:rsidR="000B1761" w:rsidRDefault="000B1761" w:rsidP="000B1761">
      <w:pPr>
        <w:pStyle w:val="Tekstpodstawowy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Etisoft Sp. z o.o., Gliwice</w:t>
      </w:r>
      <w:r w:rsidR="0080050A">
        <w:rPr>
          <w:rFonts w:ascii="Calibri" w:hAnsi="Calibri"/>
          <w:bCs/>
          <w:sz w:val="24"/>
          <w:szCs w:val="24"/>
        </w:rPr>
        <w:t xml:space="preserve">, ul. Szara 21, NIP: </w:t>
      </w:r>
      <w:r w:rsidR="0080050A" w:rsidRPr="0080050A">
        <w:rPr>
          <w:rFonts w:ascii="Calibri" w:hAnsi="Calibri"/>
          <w:bCs/>
          <w:sz w:val="24"/>
          <w:szCs w:val="24"/>
        </w:rPr>
        <w:t>631-23-62-213</w:t>
      </w:r>
    </w:p>
    <w:p w:rsidR="000B1761" w:rsidRDefault="000B1761" w:rsidP="000B1761">
      <w:pPr>
        <w:pStyle w:val="Tekstpodstawowy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Graffiti Studio Sp. z o.o., Jaworzno</w:t>
      </w:r>
      <w:r w:rsidR="0080050A">
        <w:rPr>
          <w:rFonts w:ascii="Calibri" w:hAnsi="Calibri"/>
          <w:bCs/>
          <w:sz w:val="24"/>
          <w:szCs w:val="24"/>
        </w:rPr>
        <w:t xml:space="preserve">, ul. Na Stoku 78, NIP: </w:t>
      </w:r>
      <w:r w:rsidR="0080050A" w:rsidRPr="0080050A">
        <w:rPr>
          <w:rFonts w:ascii="Calibri" w:hAnsi="Calibri"/>
          <w:bCs/>
          <w:sz w:val="24"/>
          <w:szCs w:val="24"/>
        </w:rPr>
        <w:t>632-195-96-37</w:t>
      </w:r>
      <w:bookmarkStart w:id="0" w:name="_GoBack"/>
      <w:bookmarkEnd w:id="0"/>
    </w:p>
    <w:p w:rsidR="000B1761" w:rsidRDefault="000B1761" w:rsidP="000B1761">
      <w:pPr>
        <w:pStyle w:val="Tekstpodstawowy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Jeżeli nie wyrażają Państwo zgody, prosimy o informację zwrotną do 14 dni od daty otrzymania pisma.</w:t>
      </w: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right="1620" w:firstLine="900"/>
        <w:jc w:val="righ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Z poważaniem</w:t>
      </w:r>
    </w:p>
    <w:p w:rsidR="000B1761" w:rsidRDefault="000B1761" w:rsidP="000B1761">
      <w:pPr>
        <w:pStyle w:val="Tekstpodstawowy"/>
        <w:ind w:firstLine="900"/>
        <w:jc w:val="right"/>
        <w:rPr>
          <w:rFonts w:ascii="Calibri" w:hAnsi="Calibri"/>
          <w:bCs/>
          <w:sz w:val="24"/>
          <w:szCs w:val="24"/>
        </w:rPr>
      </w:pPr>
    </w:p>
    <w:p w:rsidR="000B1761" w:rsidRDefault="000B1761" w:rsidP="000B1761">
      <w:pPr>
        <w:pStyle w:val="Tekstpodstawowy"/>
        <w:ind w:firstLine="900"/>
        <w:jc w:val="righ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Katarzyna Obłaza</w:t>
      </w:r>
    </w:p>
    <w:p w:rsidR="000B1761" w:rsidRDefault="000B1761" w:rsidP="000B1761">
      <w:pPr>
        <w:pStyle w:val="Tekstpodstawowy"/>
        <w:ind w:firstLine="900"/>
        <w:jc w:val="right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Właściciel Firmy Etisoft Kraków</w:t>
      </w:r>
    </w:p>
    <w:p w:rsidR="007E77F8" w:rsidRPr="0074220F" w:rsidRDefault="007E77F8" w:rsidP="007E77F8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7E77F8" w:rsidRPr="0074220F" w:rsidSect="00FE5840">
      <w:headerReference w:type="default" r:id="rId7"/>
      <w:footerReference w:type="default" r:id="rId8"/>
      <w:pgSz w:w="11906" w:h="16838"/>
      <w:pgMar w:top="1996" w:right="907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54A" w:rsidRDefault="0097154A" w:rsidP="0075393D">
      <w:r>
        <w:separator/>
      </w:r>
    </w:p>
  </w:endnote>
  <w:endnote w:type="continuationSeparator" w:id="0">
    <w:p w:rsidR="0097154A" w:rsidRDefault="0097154A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Stopka"/>
    </w:pPr>
    <w:r>
      <w:rPr>
        <w:noProof/>
      </w:rPr>
      <w:drawing>
        <wp:inline distT="0" distB="0" distL="0" distR="0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 w:rsidRPr="00AB7386">
      <w:rPr>
        <w:rFonts w:ascii="Arial" w:hAnsi="Arial" w:cs="Arial"/>
        <w:b/>
        <w:color w:val="003366"/>
        <w:sz w:val="16"/>
        <w:szCs w:val="16"/>
      </w:rPr>
      <w:t xml:space="preserve">NIP: 679-282-86-91         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Santander </w:t>
    </w:r>
    <w:r w:rsidRPr="00AB7386">
      <w:rPr>
        <w:rFonts w:ascii="Arial" w:hAnsi="Arial" w:cs="Arial"/>
        <w:b/>
        <w:color w:val="003366"/>
        <w:sz w:val="16"/>
        <w:szCs w:val="16"/>
      </w:rPr>
      <w:t>Bank</w:t>
    </w:r>
    <w:r w:rsidR="00AB7386" w:rsidRPr="00AB7386">
      <w:rPr>
        <w:rFonts w:ascii="Arial" w:hAnsi="Arial" w:cs="Arial"/>
        <w:b/>
        <w:color w:val="003366"/>
        <w:sz w:val="16"/>
        <w:szCs w:val="16"/>
      </w:rPr>
      <w:t xml:space="preserve"> Polska</w:t>
    </w:r>
    <w:r w:rsidRPr="00AB7386">
      <w:rPr>
        <w:rFonts w:ascii="Arial" w:hAnsi="Arial" w:cs="Arial"/>
        <w:b/>
        <w:color w:val="003366"/>
        <w:sz w:val="16"/>
        <w:szCs w:val="16"/>
      </w:rPr>
      <w:t xml:space="preserve"> S.A.  </w:t>
    </w:r>
    <w:r w:rsidR="00AB7386">
      <w:rPr>
        <w:rFonts w:ascii="Arial" w:hAnsi="Arial" w:cs="Arial"/>
        <w:b/>
        <w:color w:val="003366"/>
        <w:sz w:val="16"/>
        <w:szCs w:val="16"/>
      </w:rPr>
      <w:t>23</w:t>
    </w:r>
    <w:r>
      <w:rPr>
        <w:rFonts w:ascii="Arial" w:hAnsi="Arial" w:cs="Arial"/>
        <w:b/>
        <w:color w:val="003366"/>
        <w:sz w:val="16"/>
        <w:szCs w:val="16"/>
      </w:rPr>
      <w:t>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54A" w:rsidRDefault="0097154A" w:rsidP="0075393D">
      <w:r>
        <w:separator/>
      </w:r>
    </w:p>
  </w:footnote>
  <w:footnote w:type="continuationSeparator" w:id="0">
    <w:p w:rsidR="0097154A" w:rsidRDefault="0097154A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FCB" w:rsidRDefault="00AB7386">
    <w:pPr>
      <w:pStyle w:val="Nagwek"/>
    </w:pPr>
    <w:r>
      <w:rPr>
        <w:noProof/>
      </w:rPr>
      <w:drawing>
        <wp:inline distT="0" distB="0" distL="0" distR="0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AB7386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761"/>
    <w:rsid w:val="00095FCB"/>
    <w:rsid w:val="000B01E4"/>
    <w:rsid w:val="000B1761"/>
    <w:rsid w:val="003B6107"/>
    <w:rsid w:val="00472F4A"/>
    <w:rsid w:val="0074220F"/>
    <w:rsid w:val="0075393D"/>
    <w:rsid w:val="00760F17"/>
    <w:rsid w:val="007E77F8"/>
    <w:rsid w:val="007E7E3C"/>
    <w:rsid w:val="0080050A"/>
    <w:rsid w:val="00811C51"/>
    <w:rsid w:val="0097154A"/>
    <w:rsid w:val="009E63A5"/>
    <w:rsid w:val="00A35BC2"/>
    <w:rsid w:val="00A420AE"/>
    <w:rsid w:val="00AB7386"/>
    <w:rsid w:val="00B30C14"/>
    <w:rsid w:val="00C04994"/>
    <w:rsid w:val="00C06797"/>
    <w:rsid w:val="00D64AA3"/>
    <w:rsid w:val="00DC4A5C"/>
    <w:rsid w:val="00DD3ED0"/>
    <w:rsid w:val="00E55AC9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067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0679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0B1761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B17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067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06797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0B1761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B1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Firm&#243;wka%20ujednolicon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Firmówka ujednolicona.dotx</Template>
  <TotalTime>4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cp:lastPrinted>2007-12-12T07:39:00Z</cp:lastPrinted>
  <dcterms:created xsi:type="dcterms:W3CDTF">2021-03-24T11:43:00Z</dcterms:created>
  <dcterms:modified xsi:type="dcterms:W3CDTF">2021-03-24T11:47:00Z</dcterms:modified>
</cp:coreProperties>
</file>