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2"/>
          <w:szCs w:val="22"/>
        </w:rPr>
      </w:pPr>
      <w:r w:rsidRPr="004C6926">
        <w:rPr>
          <w:rFonts w:ascii="Titillium Web Light" w:hAnsi="Titillium Web Light"/>
          <w:sz w:val="22"/>
          <w:szCs w:val="22"/>
        </w:rPr>
        <w:t xml:space="preserve">Kraków, </w:t>
      </w:r>
      <w:r w:rsidRPr="00CC5D7F">
        <w:rPr>
          <w:rFonts w:ascii="Titillium Web Light" w:hAnsi="Titillium Web Light"/>
          <w:sz w:val="22"/>
          <w:szCs w:val="22"/>
        </w:rPr>
        <w:t>2022-0</w:t>
      </w:r>
      <w:r w:rsidR="00CC5D7F">
        <w:rPr>
          <w:rFonts w:ascii="Titillium Web Light" w:hAnsi="Titillium Web Light"/>
          <w:sz w:val="22"/>
          <w:szCs w:val="22"/>
        </w:rPr>
        <w:t>8</w:t>
      </w:r>
      <w:r w:rsidRPr="00CC5D7F">
        <w:rPr>
          <w:rFonts w:ascii="Titillium Web Light" w:hAnsi="Titillium Web Light"/>
          <w:sz w:val="22"/>
          <w:szCs w:val="22"/>
        </w:rPr>
        <w:t>-</w:t>
      </w:r>
      <w:r w:rsidR="00A838D7">
        <w:rPr>
          <w:rFonts w:ascii="Titillium Web Light" w:hAnsi="Titillium Web Light"/>
          <w:sz w:val="22"/>
          <w:szCs w:val="22"/>
        </w:rPr>
        <w:t>10</w:t>
      </w: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CC5D7F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Ewa Wcisło</w:t>
      </w:r>
    </w:p>
    <w:p w:rsidR="00AC3ADF" w:rsidRDefault="00CC5D7F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Kierownik Publicznego Zakładu Opieki Zdrowotnej</w:t>
      </w:r>
    </w:p>
    <w:p w:rsidR="00CC5D7F" w:rsidRDefault="00CC5D7F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proofErr w:type="spellStart"/>
      <w:r>
        <w:rPr>
          <w:rFonts w:ascii="Titillium Web Light" w:hAnsi="Titillium Web Light" w:cs="Arial"/>
          <w:b/>
        </w:rPr>
        <w:t>RCKiK</w:t>
      </w:r>
      <w:proofErr w:type="spellEnd"/>
      <w:r>
        <w:rPr>
          <w:rFonts w:ascii="Titillium Web Light" w:hAnsi="Titillium Web Light" w:cs="Arial"/>
          <w:b/>
        </w:rPr>
        <w:t xml:space="preserve"> w Łodzi</w:t>
      </w:r>
    </w:p>
    <w:p w:rsidR="00CC5D7F" w:rsidRDefault="00CC5D7F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Ul. Franciszkańska 17/25</w:t>
      </w:r>
    </w:p>
    <w:p w:rsidR="00AC3ADF" w:rsidRDefault="00AC3ADF" w:rsidP="00AC3ADF">
      <w:pPr>
        <w:jc w:val="both"/>
        <w:outlineLvl w:val="0"/>
        <w:rPr>
          <w:rFonts w:ascii="Titillium Web Light" w:hAnsi="Titillium Web Light"/>
          <w:b/>
        </w:rPr>
      </w:pPr>
    </w:p>
    <w:p w:rsidR="00AC3ADF" w:rsidRDefault="00AC3ADF" w:rsidP="00AC3ADF">
      <w:pPr>
        <w:jc w:val="both"/>
        <w:outlineLvl w:val="0"/>
        <w:rPr>
          <w:rFonts w:ascii="Titillium Web Light" w:hAnsi="Titillium Web Light"/>
          <w:b/>
        </w:rPr>
      </w:pPr>
    </w:p>
    <w:p w:rsidR="00AC3ADF" w:rsidRDefault="00CC5D7F" w:rsidP="00AC3ADF">
      <w:pPr>
        <w:jc w:val="both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 xml:space="preserve">dotyczy: </w:t>
      </w:r>
      <w:r w:rsidR="00767815">
        <w:rPr>
          <w:rFonts w:ascii="Titillium Web Light" w:hAnsi="Titillium Web Light"/>
          <w:b/>
        </w:rPr>
        <w:t>Umowy z dnia</w:t>
      </w:r>
      <w:r w:rsidRPr="00CC5D7F">
        <w:rPr>
          <w:rFonts w:ascii="Titillium Web Light" w:hAnsi="Titillium Web Light"/>
          <w:b/>
        </w:rPr>
        <w:t xml:space="preserve"> 06.08.2021 r. nr 1008/12/W/DP/045/21</w:t>
      </w:r>
    </w:p>
    <w:p w:rsidR="00CC5D7F" w:rsidRDefault="00CC5D7F" w:rsidP="00AC3ADF">
      <w:pPr>
        <w:jc w:val="both"/>
        <w:outlineLvl w:val="0"/>
        <w:rPr>
          <w:rFonts w:ascii="Titillium Web Light" w:hAnsi="Titillium Web Light"/>
        </w:rPr>
      </w:pPr>
    </w:p>
    <w:p w:rsidR="00CC5D7F" w:rsidRDefault="00CC5D7F" w:rsidP="00AC3ADF">
      <w:pPr>
        <w:jc w:val="both"/>
        <w:outlineLvl w:val="0"/>
        <w:rPr>
          <w:rFonts w:ascii="Titillium Web Light" w:hAnsi="Titillium Web Light"/>
        </w:rPr>
      </w:pPr>
    </w:p>
    <w:p w:rsidR="00AC3ADF" w:rsidRDefault="00767815" w:rsidP="00A31DD4">
      <w:pPr>
        <w:ind w:firstLine="708"/>
        <w:jc w:val="both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>W nawiązaniu do Państwa pisma z dnia 5 sierpnia br. dotyczącego przedstawienia dowodów w postaci faktur (lub innych dokumentów) potwierdzających wzrost cen głównych surowców dostarczanych towarów, informujemy, że zgodnie z umową dystrybucyjną, nie możemy ujawnić faktur zakupowych. W załączeniu przesyłamy pisma od główn</w:t>
      </w:r>
      <w:r w:rsidR="00A838D7">
        <w:rPr>
          <w:rFonts w:ascii="Titillium Web Light" w:hAnsi="Titillium Web Light"/>
        </w:rPr>
        <w:t>ego</w:t>
      </w:r>
      <w:r>
        <w:rPr>
          <w:rFonts w:ascii="Titillium Web Light" w:hAnsi="Titillium Web Light"/>
        </w:rPr>
        <w:t xml:space="preserve"> dostawc</w:t>
      </w:r>
      <w:r w:rsidR="00A838D7">
        <w:rPr>
          <w:rFonts w:ascii="Titillium Web Light" w:hAnsi="Titillium Web Light"/>
        </w:rPr>
        <w:t>y</w:t>
      </w:r>
      <w:r>
        <w:rPr>
          <w:rFonts w:ascii="Titillium Web Light" w:hAnsi="Titillium Web Light"/>
        </w:rPr>
        <w:t xml:space="preserve"> surowców</w:t>
      </w:r>
      <w:bookmarkStart w:id="0" w:name="_GoBack"/>
      <w:bookmarkEnd w:id="0"/>
      <w:r>
        <w:rPr>
          <w:rFonts w:ascii="Titillium Web Light" w:hAnsi="Titillium Web Light"/>
        </w:rPr>
        <w:t>, informujące o pod</w:t>
      </w:r>
      <w:r w:rsidR="00A838D7">
        <w:rPr>
          <w:rFonts w:ascii="Titillium Web Light" w:hAnsi="Titillium Web Light"/>
        </w:rPr>
        <w:t xml:space="preserve">wyżkach w okresie trwania umowy oraz </w:t>
      </w:r>
      <w:r w:rsidR="005C5B07">
        <w:rPr>
          <w:rFonts w:ascii="Titillium Web Light" w:hAnsi="Titillium Web Light"/>
        </w:rPr>
        <w:t>pismo Zarządu Etisoft i prezentację ukazującą wpływ głównych czynników na ostateczną cenę towarów.</w:t>
      </w:r>
    </w:p>
    <w:p w:rsidR="00CC5D7F" w:rsidRDefault="00CC5D7F" w:rsidP="00AC3ADF">
      <w:pPr>
        <w:ind w:firstLine="708"/>
        <w:jc w:val="both"/>
        <w:outlineLvl w:val="0"/>
        <w:rPr>
          <w:rFonts w:ascii="Titillium Web Light" w:hAnsi="Titillium Web Light"/>
        </w:rPr>
      </w:pPr>
    </w:p>
    <w:p w:rsidR="00CC5D7F" w:rsidRDefault="00CC5D7F" w:rsidP="00AC3ADF">
      <w:pPr>
        <w:ind w:firstLine="708"/>
        <w:jc w:val="both"/>
        <w:outlineLvl w:val="0"/>
        <w:rPr>
          <w:rFonts w:ascii="Titillium Web Light" w:hAnsi="Titillium Web Light"/>
        </w:rPr>
      </w:pPr>
    </w:p>
    <w:p w:rsidR="00AC3ADF" w:rsidRDefault="00AC3ADF" w:rsidP="00AC3ADF">
      <w:pPr>
        <w:ind w:firstLine="708"/>
        <w:jc w:val="right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>Z poważaniem</w:t>
      </w:r>
    </w:p>
    <w:p w:rsidR="00AC3ADF" w:rsidRDefault="00AC3ADF" w:rsidP="00AC3ADF">
      <w:pPr>
        <w:ind w:firstLine="708"/>
        <w:jc w:val="right"/>
        <w:outlineLvl w:val="0"/>
        <w:rPr>
          <w:rFonts w:ascii="Titillium Web Light" w:hAnsi="Titillium Web Light"/>
        </w:rPr>
      </w:pPr>
    </w:p>
    <w:p w:rsidR="00AC3ADF" w:rsidRPr="000548A5" w:rsidRDefault="00AC3ADF" w:rsidP="00AC3ADF">
      <w:pPr>
        <w:ind w:firstLine="708"/>
        <w:jc w:val="right"/>
        <w:outlineLvl w:val="0"/>
        <w:rPr>
          <w:rFonts w:ascii="Titillium Web Light" w:hAnsi="Titillium Web Light"/>
          <w:i/>
        </w:rPr>
      </w:pPr>
      <w:r w:rsidRPr="000548A5">
        <w:rPr>
          <w:rFonts w:ascii="Titillium Web Light" w:hAnsi="Titillium Web Light"/>
          <w:i/>
        </w:rPr>
        <w:t>Marek Obłaza</w:t>
      </w:r>
    </w:p>
    <w:p w:rsidR="00AC3ADF" w:rsidRPr="000548A5" w:rsidRDefault="00AC3ADF" w:rsidP="00AC3ADF">
      <w:pPr>
        <w:ind w:firstLine="708"/>
        <w:jc w:val="right"/>
        <w:outlineLvl w:val="0"/>
        <w:rPr>
          <w:rFonts w:ascii="Titillium Web Light" w:hAnsi="Titillium Web Light"/>
          <w:i/>
          <w:sz w:val="22"/>
          <w:szCs w:val="22"/>
        </w:rPr>
      </w:pPr>
      <w:r>
        <w:rPr>
          <w:rFonts w:ascii="Titillium Web Light" w:hAnsi="Titillium Web Light"/>
          <w:i/>
          <w:sz w:val="22"/>
          <w:szCs w:val="22"/>
        </w:rPr>
        <w:t>Wspólnik Zarządzający</w:t>
      </w:r>
      <w:r w:rsidRPr="000548A5">
        <w:rPr>
          <w:rFonts w:ascii="Titillium Web Light" w:hAnsi="Titillium Web Light"/>
          <w:i/>
          <w:sz w:val="22"/>
          <w:szCs w:val="22"/>
        </w:rPr>
        <w:t xml:space="preserve"> </w:t>
      </w:r>
    </w:p>
    <w:p w:rsidR="00F96E87" w:rsidRDefault="00AC3ADF" w:rsidP="00456A4A">
      <w:pPr>
        <w:ind w:firstLine="708"/>
        <w:jc w:val="right"/>
        <w:outlineLvl w:val="0"/>
        <w:rPr>
          <w:rFonts w:ascii="Titillium Web Light" w:hAnsi="Titillium Web Light"/>
          <w:i/>
          <w:sz w:val="22"/>
          <w:szCs w:val="22"/>
        </w:rPr>
      </w:pPr>
      <w:r w:rsidRPr="000548A5">
        <w:rPr>
          <w:rFonts w:ascii="Titillium Web Light" w:hAnsi="Titillium Web Light"/>
          <w:i/>
          <w:sz w:val="22"/>
          <w:szCs w:val="22"/>
        </w:rPr>
        <w:t>ETISOFT KRAKÓW Marek Obłaza sp.k.</w:t>
      </w:r>
    </w:p>
    <w:p w:rsidR="00767815" w:rsidRDefault="00767815" w:rsidP="00767815">
      <w:pPr>
        <w:ind w:firstLine="708"/>
        <w:outlineLvl w:val="0"/>
        <w:rPr>
          <w:rFonts w:ascii="Titillium Web Light" w:hAnsi="Titillium Web Light"/>
          <w:sz w:val="22"/>
          <w:szCs w:val="22"/>
        </w:rPr>
      </w:pPr>
    </w:p>
    <w:p w:rsidR="00767815" w:rsidRDefault="00767815" w:rsidP="00767815">
      <w:pPr>
        <w:ind w:firstLine="708"/>
        <w:outlineLvl w:val="0"/>
        <w:rPr>
          <w:rFonts w:ascii="Titillium Web Light" w:hAnsi="Titillium Web Light"/>
          <w:sz w:val="22"/>
          <w:szCs w:val="22"/>
        </w:rPr>
      </w:pPr>
    </w:p>
    <w:p w:rsidR="00767815" w:rsidRPr="00873DA3" w:rsidRDefault="00767815" w:rsidP="00767815">
      <w:pPr>
        <w:ind w:firstLine="708"/>
        <w:outlineLvl w:val="0"/>
        <w:rPr>
          <w:rFonts w:ascii="Titillium Web Light" w:hAnsi="Titillium Web Light"/>
          <w:sz w:val="22"/>
          <w:szCs w:val="22"/>
          <w:u w:val="single"/>
        </w:rPr>
      </w:pPr>
    </w:p>
    <w:p w:rsidR="00767815" w:rsidRPr="00873DA3" w:rsidRDefault="00767815" w:rsidP="00767815">
      <w:pPr>
        <w:outlineLvl w:val="0"/>
        <w:rPr>
          <w:rFonts w:ascii="Titillium Web Light" w:hAnsi="Titillium Web Light"/>
          <w:sz w:val="22"/>
          <w:szCs w:val="22"/>
          <w:u w:val="single"/>
        </w:rPr>
      </w:pPr>
      <w:r w:rsidRPr="00873DA3">
        <w:rPr>
          <w:rFonts w:ascii="Titillium Web Light" w:hAnsi="Titillium Web Light"/>
          <w:sz w:val="22"/>
          <w:szCs w:val="22"/>
          <w:u w:val="single"/>
        </w:rPr>
        <w:t>Załączniki:</w:t>
      </w:r>
    </w:p>
    <w:p w:rsidR="00767815" w:rsidRDefault="00767815" w:rsidP="00767815">
      <w:pPr>
        <w:outlineLvl w:val="0"/>
        <w:rPr>
          <w:rFonts w:ascii="Titillium Web Light" w:hAnsi="Titillium Web Light"/>
          <w:sz w:val="22"/>
          <w:szCs w:val="22"/>
        </w:rPr>
      </w:pPr>
      <w:r>
        <w:rPr>
          <w:rFonts w:ascii="Titillium Web Light" w:hAnsi="Titillium Web Light"/>
          <w:sz w:val="22"/>
          <w:szCs w:val="22"/>
        </w:rPr>
        <w:t>1.</w:t>
      </w:r>
      <w:r w:rsidR="005C5B07">
        <w:rPr>
          <w:rFonts w:ascii="Titillium Web Light" w:hAnsi="Titillium Web Light"/>
          <w:sz w:val="22"/>
          <w:szCs w:val="22"/>
        </w:rPr>
        <w:t xml:space="preserve"> </w:t>
      </w:r>
      <w:proofErr w:type="spellStart"/>
      <w:r w:rsidR="005C5B07" w:rsidRPr="005C5B07">
        <w:rPr>
          <w:rFonts w:ascii="Titillium Web Light" w:hAnsi="Titillium Web Light"/>
          <w:sz w:val="22"/>
          <w:szCs w:val="22"/>
        </w:rPr>
        <w:t>Customer</w:t>
      </w:r>
      <w:proofErr w:type="spellEnd"/>
      <w:r w:rsidR="005C5B07" w:rsidRPr="005C5B07">
        <w:rPr>
          <w:rFonts w:ascii="Titillium Web Light" w:hAnsi="Titillium Web Light"/>
          <w:sz w:val="22"/>
          <w:szCs w:val="22"/>
        </w:rPr>
        <w:t xml:space="preserve"> </w:t>
      </w:r>
      <w:proofErr w:type="spellStart"/>
      <w:r w:rsidR="005C5B07" w:rsidRPr="005C5B07">
        <w:rPr>
          <w:rFonts w:ascii="Titillium Web Light" w:hAnsi="Titillium Web Light"/>
          <w:sz w:val="22"/>
          <w:szCs w:val="22"/>
        </w:rPr>
        <w:t>Letter</w:t>
      </w:r>
      <w:proofErr w:type="spellEnd"/>
      <w:r w:rsidR="005C5B07" w:rsidRPr="005C5B07">
        <w:rPr>
          <w:rFonts w:ascii="Titillium Web Light" w:hAnsi="Titillium Web Light"/>
          <w:sz w:val="22"/>
          <w:szCs w:val="22"/>
        </w:rPr>
        <w:t xml:space="preserve"> - </w:t>
      </w:r>
      <w:proofErr w:type="spellStart"/>
      <w:r w:rsidR="005C5B07" w:rsidRPr="005C5B07">
        <w:rPr>
          <w:rFonts w:ascii="Titillium Web Light" w:hAnsi="Titillium Web Light"/>
          <w:sz w:val="22"/>
          <w:szCs w:val="22"/>
        </w:rPr>
        <w:t>Price</w:t>
      </w:r>
      <w:proofErr w:type="spellEnd"/>
      <w:r w:rsidR="005C5B07" w:rsidRPr="005C5B07">
        <w:rPr>
          <w:rFonts w:ascii="Titillium Web Light" w:hAnsi="Titillium Web Light"/>
          <w:sz w:val="22"/>
          <w:szCs w:val="22"/>
        </w:rPr>
        <w:t xml:space="preserve"> </w:t>
      </w:r>
      <w:proofErr w:type="spellStart"/>
      <w:r w:rsidR="005C5B07" w:rsidRPr="005C5B07">
        <w:rPr>
          <w:rFonts w:ascii="Titillium Web Light" w:hAnsi="Titillium Web Light"/>
          <w:sz w:val="22"/>
          <w:szCs w:val="22"/>
        </w:rPr>
        <w:t>Increase</w:t>
      </w:r>
      <w:proofErr w:type="spellEnd"/>
      <w:r w:rsidR="005C5B07" w:rsidRPr="005C5B07">
        <w:rPr>
          <w:rFonts w:ascii="Titillium Web Light" w:hAnsi="Titillium Web Light"/>
          <w:sz w:val="22"/>
          <w:szCs w:val="22"/>
        </w:rPr>
        <w:t xml:space="preserve"> 19 </w:t>
      </w:r>
      <w:proofErr w:type="spellStart"/>
      <w:r w:rsidR="005C5B07" w:rsidRPr="005C5B07">
        <w:rPr>
          <w:rFonts w:ascii="Titillium Web Light" w:hAnsi="Titillium Web Light"/>
          <w:sz w:val="22"/>
          <w:szCs w:val="22"/>
        </w:rPr>
        <w:t>July</w:t>
      </w:r>
      <w:proofErr w:type="spellEnd"/>
      <w:r w:rsidR="005C5B07" w:rsidRPr="005C5B07">
        <w:rPr>
          <w:rFonts w:ascii="Titillium Web Light" w:hAnsi="Titillium Web Light"/>
          <w:sz w:val="22"/>
          <w:szCs w:val="22"/>
        </w:rPr>
        <w:t xml:space="preserve"> 2021 ENG</w:t>
      </w:r>
    </w:p>
    <w:p w:rsidR="00767815" w:rsidRDefault="00767815" w:rsidP="00767815">
      <w:pPr>
        <w:outlineLvl w:val="0"/>
        <w:rPr>
          <w:rFonts w:ascii="Titillium Web Light" w:hAnsi="Titillium Web Light"/>
          <w:sz w:val="22"/>
          <w:szCs w:val="22"/>
        </w:rPr>
      </w:pPr>
      <w:r>
        <w:rPr>
          <w:rFonts w:ascii="Titillium Web Light" w:hAnsi="Titillium Web Light"/>
          <w:sz w:val="22"/>
          <w:szCs w:val="22"/>
        </w:rPr>
        <w:t>2.</w:t>
      </w:r>
      <w:r w:rsidR="005C5B07">
        <w:rPr>
          <w:rFonts w:ascii="Titillium Web Light" w:hAnsi="Titillium Web Light"/>
          <w:sz w:val="22"/>
          <w:szCs w:val="22"/>
        </w:rPr>
        <w:t xml:space="preserve"> </w:t>
      </w:r>
      <w:proofErr w:type="spellStart"/>
      <w:r w:rsidR="005C5B07" w:rsidRPr="005C5B07">
        <w:rPr>
          <w:rFonts w:ascii="Titillium Web Light" w:hAnsi="Titillium Web Light"/>
          <w:sz w:val="22"/>
          <w:szCs w:val="22"/>
        </w:rPr>
        <w:t>Customer</w:t>
      </w:r>
      <w:proofErr w:type="spellEnd"/>
      <w:r w:rsidR="005C5B07" w:rsidRPr="005C5B07">
        <w:rPr>
          <w:rFonts w:ascii="Titillium Web Light" w:hAnsi="Titillium Web Light"/>
          <w:sz w:val="22"/>
          <w:szCs w:val="22"/>
        </w:rPr>
        <w:t xml:space="preserve"> </w:t>
      </w:r>
      <w:proofErr w:type="spellStart"/>
      <w:r w:rsidR="005C5B07" w:rsidRPr="005C5B07">
        <w:rPr>
          <w:rFonts w:ascii="Titillium Web Light" w:hAnsi="Titillium Web Light"/>
          <w:sz w:val="22"/>
          <w:szCs w:val="22"/>
        </w:rPr>
        <w:t>Letter</w:t>
      </w:r>
      <w:proofErr w:type="spellEnd"/>
      <w:r w:rsidR="005C5B07" w:rsidRPr="005C5B07">
        <w:rPr>
          <w:rFonts w:ascii="Titillium Web Light" w:hAnsi="Titillium Web Light"/>
          <w:sz w:val="22"/>
          <w:szCs w:val="22"/>
        </w:rPr>
        <w:t xml:space="preserve"> - </w:t>
      </w:r>
      <w:proofErr w:type="spellStart"/>
      <w:r w:rsidR="005C5B07" w:rsidRPr="005C5B07">
        <w:rPr>
          <w:rFonts w:ascii="Titillium Web Light" w:hAnsi="Titillium Web Light"/>
          <w:sz w:val="22"/>
          <w:szCs w:val="22"/>
        </w:rPr>
        <w:t>Price</w:t>
      </w:r>
      <w:proofErr w:type="spellEnd"/>
      <w:r w:rsidR="005C5B07" w:rsidRPr="005C5B07">
        <w:rPr>
          <w:rFonts w:ascii="Titillium Web Light" w:hAnsi="Titillium Web Light"/>
          <w:sz w:val="22"/>
          <w:szCs w:val="22"/>
        </w:rPr>
        <w:t xml:space="preserve"> </w:t>
      </w:r>
      <w:proofErr w:type="spellStart"/>
      <w:r w:rsidR="005C5B07" w:rsidRPr="005C5B07">
        <w:rPr>
          <w:rFonts w:ascii="Titillium Web Light" w:hAnsi="Titillium Web Light"/>
          <w:sz w:val="22"/>
          <w:szCs w:val="22"/>
        </w:rPr>
        <w:t>Increase</w:t>
      </w:r>
      <w:proofErr w:type="spellEnd"/>
      <w:r w:rsidR="005C5B07" w:rsidRPr="005C5B07">
        <w:rPr>
          <w:rFonts w:ascii="Titillium Web Light" w:hAnsi="Titillium Web Light"/>
          <w:sz w:val="22"/>
          <w:szCs w:val="22"/>
        </w:rPr>
        <w:t xml:space="preserve"> 24 </w:t>
      </w:r>
      <w:proofErr w:type="spellStart"/>
      <w:r w:rsidR="005C5B07" w:rsidRPr="005C5B07">
        <w:rPr>
          <w:rFonts w:ascii="Titillium Web Light" w:hAnsi="Titillium Web Light"/>
          <w:sz w:val="22"/>
          <w:szCs w:val="22"/>
        </w:rPr>
        <w:t>June</w:t>
      </w:r>
      <w:proofErr w:type="spellEnd"/>
      <w:r w:rsidR="005C5B07" w:rsidRPr="005C5B07">
        <w:rPr>
          <w:rFonts w:ascii="Titillium Web Light" w:hAnsi="Titillium Web Light"/>
          <w:sz w:val="22"/>
          <w:szCs w:val="22"/>
        </w:rPr>
        <w:t xml:space="preserve"> 2022 ENG</w:t>
      </w:r>
    </w:p>
    <w:p w:rsidR="005C5B07" w:rsidRDefault="005C5B07" w:rsidP="00767815">
      <w:pPr>
        <w:outlineLvl w:val="0"/>
        <w:rPr>
          <w:rFonts w:ascii="Titillium Web Light" w:hAnsi="Titillium Web Light"/>
          <w:sz w:val="22"/>
          <w:szCs w:val="22"/>
        </w:rPr>
      </w:pPr>
      <w:r>
        <w:rPr>
          <w:rFonts w:ascii="Titillium Web Light" w:hAnsi="Titillium Web Light"/>
          <w:sz w:val="22"/>
          <w:szCs w:val="22"/>
        </w:rPr>
        <w:t xml:space="preserve">3. </w:t>
      </w:r>
      <w:r w:rsidRPr="005C5B07">
        <w:rPr>
          <w:rFonts w:ascii="Titillium Web Light" w:hAnsi="Titillium Web Light"/>
          <w:sz w:val="22"/>
          <w:szCs w:val="22"/>
        </w:rPr>
        <w:t>Pismo Zarządu Etisoft_09_2021</w:t>
      </w:r>
    </w:p>
    <w:p w:rsidR="005C5B07" w:rsidRPr="00767815" w:rsidRDefault="005C5B07" w:rsidP="00767815">
      <w:pPr>
        <w:outlineLvl w:val="0"/>
        <w:rPr>
          <w:rStyle w:val="Pogrubienie"/>
          <w:rFonts w:ascii="Titillium Web Light" w:hAnsi="Titillium Web Light"/>
          <w:b w:val="0"/>
          <w:bCs w:val="0"/>
          <w:sz w:val="22"/>
          <w:szCs w:val="22"/>
        </w:rPr>
      </w:pPr>
      <w:r>
        <w:rPr>
          <w:rFonts w:ascii="Titillium Web Light" w:hAnsi="Titillium Web Light"/>
          <w:sz w:val="22"/>
          <w:szCs w:val="22"/>
        </w:rPr>
        <w:t xml:space="preserve">4. </w:t>
      </w:r>
      <w:r w:rsidRPr="005C5B07">
        <w:rPr>
          <w:rFonts w:ascii="Titillium Web Light" w:hAnsi="Titillium Web Light"/>
          <w:sz w:val="22"/>
          <w:szCs w:val="22"/>
        </w:rPr>
        <w:t xml:space="preserve">The </w:t>
      </w:r>
      <w:proofErr w:type="spellStart"/>
      <w:r w:rsidRPr="005C5B07">
        <w:rPr>
          <w:rFonts w:ascii="Titillium Web Light" w:hAnsi="Titillium Web Light"/>
          <w:sz w:val="22"/>
          <w:szCs w:val="22"/>
        </w:rPr>
        <w:t>current</w:t>
      </w:r>
      <w:proofErr w:type="spellEnd"/>
      <w:r w:rsidRPr="005C5B07">
        <w:rPr>
          <w:rFonts w:ascii="Titillium Web Light" w:hAnsi="Titillium Web Light"/>
          <w:sz w:val="22"/>
          <w:szCs w:val="22"/>
        </w:rPr>
        <w:t xml:space="preserve"> </w:t>
      </w:r>
      <w:proofErr w:type="spellStart"/>
      <w:r w:rsidRPr="005C5B07">
        <w:rPr>
          <w:rFonts w:ascii="Titillium Web Light" w:hAnsi="Titillium Web Light"/>
          <w:sz w:val="22"/>
          <w:szCs w:val="22"/>
        </w:rPr>
        <w:t>situation</w:t>
      </w:r>
      <w:proofErr w:type="spellEnd"/>
      <w:r w:rsidRPr="005C5B07">
        <w:rPr>
          <w:rFonts w:ascii="Titillium Web Light" w:hAnsi="Titillium Web Light"/>
          <w:sz w:val="22"/>
          <w:szCs w:val="22"/>
        </w:rPr>
        <w:t xml:space="preserve"> on </w:t>
      </w:r>
      <w:proofErr w:type="spellStart"/>
      <w:r w:rsidRPr="005C5B07">
        <w:rPr>
          <w:rFonts w:ascii="Titillium Web Light" w:hAnsi="Titillium Web Light"/>
          <w:sz w:val="22"/>
          <w:szCs w:val="22"/>
        </w:rPr>
        <w:t>labels</w:t>
      </w:r>
      <w:proofErr w:type="spellEnd"/>
      <w:r w:rsidRPr="005C5B07">
        <w:rPr>
          <w:rFonts w:ascii="Titillium Web Light" w:hAnsi="Titillium Web Light"/>
          <w:sz w:val="22"/>
          <w:szCs w:val="22"/>
        </w:rPr>
        <w:t xml:space="preserve"> </w:t>
      </w:r>
      <w:proofErr w:type="spellStart"/>
      <w:r w:rsidRPr="005C5B07">
        <w:rPr>
          <w:rFonts w:ascii="Titillium Web Light" w:hAnsi="Titillium Web Light"/>
          <w:sz w:val="22"/>
          <w:szCs w:val="22"/>
        </w:rPr>
        <w:t>raw</w:t>
      </w:r>
      <w:proofErr w:type="spellEnd"/>
      <w:r w:rsidRPr="005C5B07">
        <w:rPr>
          <w:rFonts w:ascii="Titillium Web Light" w:hAnsi="Titillium Web Light"/>
          <w:sz w:val="22"/>
          <w:szCs w:val="22"/>
        </w:rPr>
        <w:t xml:space="preserve"> materials market</w:t>
      </w:r>
    </w:p>
    <w:sectPr w:rsidR="005C5B07" w:rsidRPr="00767815" w:rsidSect="003E351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3" w:bottom="1702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CD8" w:rsidRDefault="00D56CD8" w:rsidP="000B41B0">
      <w:r>
        <w:separator/>
      </w:r>
    </w:p>
  </w:endnote>
  <w:endnote w:type="continuationSeparator" w:id="0">
    <w:p w:rsidR="00D56CD8" w:rsidRDefault="00D56CD8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C1B" w:rsidRPr="00AF2ABA" w:rsidRDefault="00451C1B" w:rsidP="00451C1B">
    <w:pPr>
      <w:pStyle w:val="Stopka"/>
      <w:rPr>
        <w:sz w:val="16"/>
        <w:szCs w:val="16"/>
      </w:rPr>
    </w:pPr>
  </w:p>
  <w:p w:rsidR="00451C1B" w:rsidRPr="00AF2ABA" w:rsidRDefault="00451C1B" w:rsidP="00451C1B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C3ADF" w:rsidTr="009874D1">
      <w:trPr>
        <w:trHeight w:val="561"/>
      </w:trPr>
      <w:tc>
        <w:tcPr>
          <w:tcW w:w="7229" w:type="dxa"/>
          <w:tcBorders>
            <w:top w:val="single" w:sz="4" w:space="0" w:color="4F8FCC" w:themeColor="accent2"/>
          </w:tcBorders>
        </w:tcPr>
        <w:p w:rsidR="002F71AD" w:rsidRPr="00AC3ADF" w:rsidRDefault="002F71AD" w:rsidP="00451C1B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</w:p>
        <w:p w:rsidR="002F71AD" w:rsidRPr="00AC3ADF" w:rsidRDefault="002F71AD" w:rsidP="00FE735D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Etisoft </w:t>
          </w:r>
          <w:r w:rsidR="0005587C" w:rsidRPr="00AC3ADF">
            <w:rPr>
              <w:rFonts w:ascii="Titillium Web Light" w:hAnsi="Titillium Web Light"/>
            </w:rPr>
            <w:t xml:space="preserve">Kraków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</w:p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STR. | PAGE </w:t>
          </w:r>
          <w:r w:rsidRPr="00AC3ADF">
            <w:rPr>
              <w:rFonts w:ascii="Titillium Web Light" w:hAnsi="Titillium Web Light"/>
            </w:rPr>
            <w:fldChar w:fldCharType="begin"/>
          </w:r>
          <w:r w:rsidRPr="00AC3ADF">
            <w:rPr>
              <w:rFonts w:ascii="Titillium Web Light" w:hAnsi="Titillium Web Light"/>
            </w:rPr>
            <w:instrText>PAGE   \* MERGEFORMAT</w:instrText>
          </w:r>
          <w:r w:rsidRPr="00AC3ADF">
            <w:rPr>
              <w:rFonts w:ascii="Titillium Web Light" w:hAnsi="Titillium Web Light"/>
            </w:rPr>
            <w:fldChar w:fldCharType="separate"/>
          </w:r>
          <w:r w:rsidR="00CC5D7F">
            <w:rPr>
              <w:rFonts w:ascii="Titillium Web Light" w:hAnsi="Titillium Web Light"/>
              <w:noProof/>
            </w:rPr>
            <w:t>2</w:t>
          </w:r>
          <w:r w:rsidRPr="00AC3ADF">
            <w:rPr>
              <w:rFonts w:ascii="Titillium Web Light" w:hAnsi="Titillium Web Light"/>
            </w:rPr>
            <w:fldChar w:fldCharType="end"/>
          </w:r>
        </w:p>
      </w:tc>
    </w:tr>
  </w:tbl>
  <w:p w:rsidR="00FB391D" w:rsidRPr="00AF2ABA" w:rsidRDefault="00FB391D" w:rsidP="00451C1B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1DAD0B97" wp14:editId="12A25D3A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Etisoft </w:t>
          </w:r>
          <w:r w:rsidR="00A4750D" w:rsidRPr="00AC3ADF">
            <w:rPr>
              <w:rFonts w:ascii="Titillium Web Light" w:hAnsi="Titillium Web Light" w:cstheme="minorHAnsi"/>
              <w:color w:val="2F4D83" w:themeColor="accent1"/>
            </w:rPr>
            <w:t>Kraków</w:t>
          </w:r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proofErr w:type="spellStart"/>
          <w:r w:rsidRPr="00AC3ADF">
            <w:rPr>
              <w:rFonts w:ascii="Titillium Web Light" w:hAnsi="Titillium Web Light" w:cstheme="minorHAnsi"/>
              <w:color w:val="2F4D83" w:themeColor="accent1"/>
            </w:rPr>
            <w:t>Rydlówka</w:t>
          </w:r>
          <w:proofErr w:type="spellEnd"/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 20, 30-363 Kraków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+48 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12 263 77 51</w:t>
          </w:r>
        </w:p>
        <w:p w:rsidR="0026704F" w:rsidRPr="00AC3ADF" w:rsidRDefault="00D56CD8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hyperlink r:id="rId3" w:history="1">
            <w:r w:rsidR="00FE735D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krakow</w:t>
            </w:r>
            <w:r w:rsidR="0026704F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@etisoft.com.pl</w:t>
            </w:r>
          </w:hyperlink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www.</w:t>
          </w:r>
          <w:r w:rsidR="0026704F" w:rsidRPr="00AC3ADF">
            <w:rPr>
              <w:rFonts w:ascii="Titillium Web Light" w:hAnsi="Titillium Web Light" w:cstheme="minorHAnsi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9DF247A" wp14:editId="0087552F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NIP: </w:t>
          </w:r>
          <w:r w:rsidR="00DA269D" w:rsidRPr="00AC3ADF">
            <w:rPr>
              <w:rFonts w:ascii="Titillium Web Light" w:hAnsi="Titillium Web Light" w:cstheme="minorHAnsi"/>
              <w:color w:val="2F4D83" w:themeColor="accent1"/>
            </w:rPr>
            <w:t>PL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6792828691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BDO: 0000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66807</w:t>
          </w:r>
        </w:p>
        <w:p w:rsidR="0026704F" w:rsidRPr="00AC3ADF" w:rsidRDefault="00A4750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KRS: 0000956756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CD8" w:rsidRDefault="00D56CD8" w:rsidP="000B41B0">
      <w:r>
        <w:separator/>
      </w:r>
    </w:p>
  </w:footnote>
  <w:footnote w:type="continuationSeparator" w:id="0">
    <w:p w:rsidR="00D56CD8" w:rsidRDefault="00D56CD8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single" w:sz="4" w:space="0" w:color="4F8FCC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F2ABA" w:rsidTr="00072A32">
      <w:trPr>
        <w:trHeight w:val="561"/>
      </w:trPr>
      <w:tc>
        <w:tcPr>
          <w:tcW w:w="7229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</w:tc>
      <w:tc>
        <w:tcPr>
          <w:tcW w:w="2410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</w:tc>
    </w:tr>
  </w:tbl>
  <w:p w:rsidR="007F5224" w:rsidRPr="00AF2ABA" w:rsidRDefault="007F5224" w:rsidP="00592387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21D7B61E" wp14:editId="6B725ED5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AA3DEC"/>
    <w:multiLevelType w:val="hybridMultilevel"/>
    <w:tmpl w:val="9416A642"/>
    <w:lvl w:ilvl="0" w:tplc="05B8B94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E7EBF"/>
    <w:multiLevelType w:val="multilevel"/>
    <w:tmpl w:val="850233E8"/>
    <w:lvl w:ilvl="0">
      <w:start w:val="1"/>
      <w:numFmt w:val="decimal"/>
      <w:lvlText w:val="%1."/>
      <w:lvlJc w:val="left"/>
      <w:pPr>
        <w:ind w:left="1068" w:hanging="360"/>
      </w:pPr>
      <w:rPr>
        <w:rFonts w:ascii="Titillium Web Light" w:eastAsia="Times New Roman" w:hAnsi="Titillium Web Light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DF"/>
    <w:rsid w:val="000254F9"/>
    <w:rsid w:val="00025B91"/>
    <w:rsid w:val="000351C9"/>
    <w:rsid w:val="00050281"/>
    <w:rsid w:val="0005587C"/>
    <w:rsid w:val="00072A32"/>
    <w:rsid w:val="0007560D"/>
    <w:rsid w:val="000B41B0"/>
    <w:rsid w:val="000B4DF1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3E3512"/>
    <w:rsid w:val="00413BD4"/>
    <w:rsid w:val="004222F8"/>
    <w:rsid w:val="004230E6"/>
    <w:rsid w:val="00451C1B"/>
    <w:rsid w:val="00454947"/>
    <w:rsid w:val="00455E7F"/>
    <w:rsid w:val="00456A4A"/>
    <w:rsid w:val="0047234C"/>
    <w:rsid w:val="00486EC5"/>
    <w:rsid w:val="00487555"/>
    <w:rsid w:val="004922C2"/>
    <w:rsid w:val="004A32AA"/>
    <w:rsid w:val="004A46EA"/>
    <w:rsid w:val="004B4DB9"/>
    <w:rsid w:val="004F65B6"/>
    <w:rsid w:val="00504B4F"/>
    <w:rsid w:val="00552E43"/>
    <w:rsid w:val="0057314A"/>
    <w:rsid w:val="00592387"/>
    <w:rsid w:val="0059458F"/>
    <w:rsid w:val="005C2CED"/>
    <w:rsid w:val="005C5B07"/>
    <w:rsid w:val="005E0CA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701889"/>
    <w:rsid w:val="00742E04"/>
    <w:rsid w:val="00767815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73DA3"/>
    <w:rsid w:val="008D1036"/>
    <w:rsid w:val="008F0110"/>
    <w:rsid w:val="008F0175"/>
    <w:rsid w:val="00932655"/>
    <w:rsid w:val="00932ACA"/>
    <w:rsid w:val="009335CA"/>
    <w:rsid w:val="009506C3"/>
    <w:rsid w:val="009919C0"/>
    <w:rsid w:val="009C0015"/>
    <w:rsid w:val="009C43DA"/>
    <w:rsid w:val="009E5EE1"/>
    <w:rsid w:val="00A17C89"/>
    <w:rsid w:val="00A31DD4"/>
    <w:rsid w:val="00A363AE"/>
    <w:rsid w:val="00A44B66"/>
    <w:rsid w:val="00A4750D"/>
    <w:rsid w:val="00A51BBA"/>
    <w:rsid w:val="00A62B13"/>
    <w:rsid w:val="00A73279"/>
    <w:rsid w:val="00A762A0"/>
    <w:rsid w:val="00A838D7"/>
    <w:rsid w:val="00AB7693"/>
    <w:rsid w:val="00AC16BD"/>
    <w:rsid w:val="00AC3ADF"/>
    <w:rsid w:val="00AF2ABA"/>
    <w:rsid w:val="00AF5F9C"/>
    <w:rsid w:val="00B14706"/>
    <w:rsid w:val="00B66845"/>
    <w:rsid w:val="00BA317A"/>
    <w:rsid w:val="00BB3371"/>
    <w:rsid w:val="00BB659E"/>
    <w:rsid w:val="00BC73DE"/>
    <w:rsid w:val="00BE64E4"/>
    <w:rsid w:val="00C03235"/>
    <w:rsid w:val="00C26241"/>
    <w:rsid w:val="00C278A5"/>
    <w:rsid w:val="00C340FD"/>
    <w:rsid w:val="00C5010B"/>
    <w:rsid w:val="00C57B7D"/>
    <w:rsid w:val="00C66C17"/>
    <w:rsid w:val="00C9215A"/>
    <w:rsid w:val="00CC5D7F"/>
    <w:rsid w:val="00D07B0D"/>
    <w:rsid w:val="00D11416"/>
    <w:rsid w:val="00D31CBB"/>
    <w:rsid w:val="00D437BA"/>
    <w:rsid w:val="00D56CD8"/>
    <w:rsid w:val="00D756A5"/>
    <w:rsid w:val="00DA269D"/>
    <w:rsid w:val="00DA43F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04CF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Sp_k_pismo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4.xml><?xml version="1.0" encoding="utf-8"?>
<ds:datastoreItem xmlns:ds="http://schemas.openxmlformats.org/officeDocument/2006/customXml" ds:itemID="{6E8C4C75-6A91-4700-B363-130F9A44E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Sp_k_pismo.dotx</Template>
  <TotalTime>29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5</cp:revision>
  <cp:lastPrinted>2022-06-20T07:47:00Z</cp:lastPrinted>
  <dcterms:created xsi:type="dcterms:W3CDTF">2022-08-08T09:50:00Z</dcterms:created>
  <dcterms:modified xsi:type="dcterms:W3CDTF">2022-08-10T08:44:00Z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