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926" w:rsidRPr="004C6926" w:rsidRDefault="004C6926" w:rsidP="004C6926">
      <w:pPr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C6926">
        <w:rPr>
          <w:rFonts w:ascii="Titillium Web Light" w:hAnsi="Titillium Web Light"/>
          <w:sz w:val="22"/>
          <w:szCs w:val="22"/>
        </w:rPr>
        <w:t xml:space="preserve">Kraków, </w:t>
      </w:r>
      <w:r>
        <w:rPr>
          <w:rFonts w:ascii="Titillium Web Light" w:hAnsi="Titillium Web Light"/>
          <w:sz w:val="22"/>
          <w:szCs w:val="22"/>
        </w:rPr>
        <w:t>2022-03-</w:t>
      </w:r>
      <w:r w:rsidR="00041475">
        <w:rPr>
          <w:rFonts w:ascii="Titillium Web Light" w:hAnsi="Titillium Web Light"/>
          <w:sz w:val="22"/>
          <w:szCs w:val="22"/>
        </w:rPr>
        <w:t>16</w:t>
      </w:r>
    </w:p>
    <w:p w:rsidR="004C6926" w:rsidRPr="004C6926" w:rsidRDefault="004C6926" w:rsidP="004C6926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4C6926" w:rsidRDefault="004C6926" w:rsidP="004C6926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041475" w:rsidRDefault="00041475" w:rsidP="004C6926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041475" w:rsidRPr="004C6926" w:rsidRDefault="00041475" w:rsidP="004C6926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6F456E" w:rsidRDefault="006F456E" w:rsidP="006F456E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Dr n. med. Iwona Rajca-Biernacka</w:t>
      </w:r>
    </w:p>
    <w:p w:rsidR="006F456E" w:rsidRDefault="006F456E" w:rsidP="006F456E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Dyrektor RCKIK w Opolu</w:t>
      </w:r>
    </w:p>
    <w:p w:rsidR="006F456E" w:rsidRDefault="006F456E" w:rsidP="006F456E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Ul. Kośnego 55,</w:t>
      </w:r>
    </w:p>
    <w:p w:rsidR="006F456E" w:rsidRDefault="006F456E" w:rsidP="006F456E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45-372 Opole</w:t>
      </w:r>
    </w:p>
    <w:p w:rsidR="006F456E" w:rsidRDefault="006F456E" w:rsidP="004C6926">
      <w:pPr>
        <w:jc w:val="both"/>
        <w:outlineLvl w:val="0"/>
        <w:rPr>
          <w:rFonts w:ascii="Titillium Web Light" w:hAnsi="Titillium Web Light"/>
          <w:b/>
        </w:rPr>
      </w:pPr>
    </w:p>
    <w:p w:rsidR="006F456E" w:rsidRDefault="006F456E" w:rsidP="004C6926">
      <w:pPr>
        <w:jc w:val="both"/>
        <w:outlineLvl w:val="0"/>
        <w:rPr>
          <w:rFonts w:ascii="Titillium Web Light" w:hAnsi="Titillium Web Light"/>
          <w:b/>
        </w:rPr>
      </w:pPr>
    </w:p>
    <w:p w:rsidR="006F456E" w:rsidRDefault="006F456E" w:rsidP="004C6926">
      <w:pPr>
        <w:jc w:val="both"/>
        <w:outlineLvl w:val="0"/>
        <w:rPr>
          <w:rFonts w:ascii="Titillium Web Light" w:hAnsi="Titillium Web Light"/>
        </w:rPr>
      </w:pPr>
    </w:p>
    <w:p w:rsidR="006F456E" w:rsidRPr="00DB4A30" w:rsidRDefault="006F456E" w:rsidP="000548A5">
      <w:pPr>
        <w:ind w:firstLine="708"/>
        <w:jc w:val="both"/>
        <w:outlineLvl w:val="0"/>
        <w:rPr>
          <w:rFonts w:ascii="Titillium Web Light" w:hAnsi="Titillium Web Light"/>
          <w:b/>
        </w:rPr>
      </w:pPr>
      <w:r>
        <w:rPr>
          <w:rFonts w:ascii="Titillium Web Light" w:hAnsi="Titillium Web Light"/>
        </w:rPr>
        <w:t xml:space="preserve">W związku z </w:t>
      </w:r>
      <w:r w:rsidR="00D84043">
        <w:rPr>
          <w:rFonts w:ascii="Titillium Web Light" w:hAnsi="Titillium Web Light"/>
        </w:rPr>
        <w:t xml:space="preserve">czynnikami od nas niezależnymi; </w:t>
      </w:r>
      <w:r w:rsidR="00F80E08">
        <w:rPr>
          <w:rFonts w:ascii="Titillium Web Light" w:hAnsi="Titillium Web Light"/>
        </w:rPr>
        <w:t xml:space="preserve">utrzymującymi się od dłuższego czasu </w:t>
      </w:r>
      <w:r>
        <w:rPr>
          <w:rFonts w:ascii="Titillium Web Light" w:hAnsi="Titillium Web Light"/>
        </w:rPr>
        <w:t xml:space="preserve">zaburzeniami w łańcuchach dostaw komponentów do produkcji etykiet samoprzylepnych oraz trwającym od </w:t>
      </w:r>
      <w:r w:rsidR="00D84043">
        <w:rPr>
          <w:rFonts w:ascii="Titillium Web Light" w:hAnsi="Titillium Web Light"/>
        </w:rPr>
        <w:t>1 stycznia 2022r.</w:t>
      </w:r>
      <w:r>
        <w:rPr>
          <w:rFonts w:ascii="Titillium Web Light" w:hAnsi="Titillium Web Light"/>
        </w:rPr>
        <w:t xml:space="preserve"> strajku </w:t>
      </w:r>
      <w:proofErr w:type="spellStart"/>
      <w:r>
        <w:rPr>
          <w:rFonts w:ascii="Titillium Web Light" w:hAnsi="Titillium Web Light"/>
        </w:rPr>
        <w:t>Finnish</w:t>
      </w:r>
      <w:proofErr w:type="spellEnd"/>
      <w:r>
        <w:rPr>
          <w:rFonts w:ascii="Titillium Web Light" w:hAnsi="Titillium Web Light"/>
        </w:rPr>
        <w:t xml:space="preserve"> Paper </w:t>
      </w:r>
      <w:proofErr w:type="spellStart"/>
      <w:r>
        <w:rPr>
          <w:rFonts w:ascii="Titillium Web Light" w:hAnsi="Titillium Web Light"/>
        </w:rPr>
        <w:t>Workers</w:t>
      </w:r>
      <w:proofErr w:type="spellEnd"/>
      <w:r>
        <w:rPr>
          <w:rFonts w:ascii="Titillium Web Light" w:hAnsi="Titillium Web Light"/>
        </w:rPr>
        <w:t>’ Union (Fińskiego Związku Zawodowego Pracowników Papiernictwa)</w:t>
      </w:r>
      <w:r w:rsidR="00D84043">
        <w:rPr>
          <w:rFonts w:ascii="Titillium Web Light" w:hAnsi="Titillium Web Light"/>
        </w:rPr>
        <w:t>, a co za tym następuje brakiem</w:t>
      </w:r>
      <w:r w:rsidR="000548A5">
        <w:rPr>
          <w:rFonts w:ascii="Titillium Web Light" w:hAnsi="Titillium Web Light"/>
        </w:rPr>
        <w:t xml:space="preserve"> surowca, z którego są produkowane etykiety na Państwa potrzeby, z</w:t>
      </w:r>
      <w:r w:rsidRPr="006F456E">
        <w:rPr>
          <w:rFonts w:ascii="Titillium Web Light" w:hAnsi="Titillium Web Light"/>
        </w:rPr>
        <w:t>w</w:t>
      </w:r>
      <w:r>
        <w:rPr>
          <w:rFonts w:ascii="Titillium Web Light" w:hAnsi="Titillium Web Light"/>
        </w:rPr>
        <w:t xml:space="preserve">racamy się z prośba o rozwiązanie umowy </w:t>
      </w:r>
      <w:r w:rsidR="00F80E08">
        <w:rPr>
          <w:rFonts w:ascii="Titillium Web Light" w:hAnsi="Titillium Web Light"/>
        </w:rPr>
        <w:t>z </w:t>
      </w:r>
      <w:r>
        <w:rPr>
          <w:rFonts w:ascii="Titillium Web Light" w:hAnsi="Titillium Web Light"/>
        </w:rPr>
        <w:t xml:space="preserve">dnia 18.08.2021 nr ZPU 38/2021 na dostawę etykiet samoprzylepnych </w:t>
      </w:r>
      <w:r w:rsidRPr="00DB4A30">
        <w:rPr>
          <w:rFonts w:ascii="Titillium Web Light" w:hAnsi="Titillium Web Light"/>
          <w:b/>
        </w:rPr>
        <w:t>w trybie porozumienia stron.</w:t>
      </w:r>
    </w:p>
    <w:p w:rsidR="00F80E08" w:rsidRDefault="000548A5" w:rsidP="00F80E08">
      <w:pPr>
        <w:ind w:firstLine="708"/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>Mając na uwadze naszą długoletnią współpracę liczymy na pozytywne rozpatrzenie naszej prośby. Pragniemy zapewnić, że nieustannie monit</w:t>
      </w:r>
      <w:r w:rsidR="00F80E08">
        <w:rPr>
          <w:rFonts w:ascii="Titillium Web Light" w:hAnsi="Titillium Web Light"/>
        </w:rPr>
        <w:t>orujemy zaistniałą sytuację i </w:t>
      </w:r>
      <w:r>
        <w:rPr>
          <w:rFonts w:ascii="Titillium Web Light" w:hAnsi="Titillium Web Light"/>
        </w:rPr>
        <w:t>równocześnie pozostajemy w ciągłym</w:t>
      </w:r>
      <w:r w:rsidR="00F80E08">
        <w:rPr>
          <w:rFonts w:ascii="Titillium Web Light" w:hAnsi="Titillium Web Light"/>
        </w:rPr>
        <w:t xml:space="preserve"> kontakcie z naszymi dostawcami, jak i innymi R</w:t>
      </w:r>
      <w:r>
        <w:rPr>
          <w:rFonts w:ascii="Titillium Web Light" w:hAnsi="Titillium Web Light"/>
        </w:rPr>
        <w:t>egionalnymi Centrami</w:t>
      </w:r>
      <w:r w:rsidR="00F80E08">
        <w:rPr>
          <w:rFonts w:ascii="Titillium Web Light" w:hAnsi="Titillium Web Light"/>
        </w:rPr>
        <w:t xml:space="preserve"> Krwiodawstwa i Krwiolecznictwa.</w:t>
      </w:r>
    </w:p>
    <w:p w:rsidR="000548A5" w:rsidRDefault="00F80E08" w:rsidP="00F80E08">
      <w:pPr>
        <w:ind w:firstLine="708"/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>N</w:t>
      </w:r>
      <w:r w:rsidR="000548A5">
        <w:rPr>
          <w:rFonts w:ascii="Titillium Web Light" w:hAnsi="Titillium Web Light"/>
        </w:rPr>
        <w:t>a chwilę obecną jesteśmy w stanie zaoferować inny surowiec,</w:t>
      </w:r>
      <w:r>
        <w:rPr>
          <w:rFonts w:ascii="Titillium Web Light" w:hAnsi="Titillium Web Light"/>
        </w:rPr>
        <w:t xml:space="preserve"> który może być w sposób bezpieczny stosowany na workach na krew</w:t>
      </w:r>
      <w:r w:rsidR="00A14F18">
        <w:rPr>
          <w:rFonts w:ascii="Titillium Web Light" w:hAnsi="Titillium Web Light"/>
        </w:rPr>
        <w:t>;</w:t>
      </w:r>
      <w:r>
        <w:rPr>
          <w:rFonts w:ascii="Titillium Web Light" w:hAnsi="Titillium Web Light"/>
        </w:rPr>
        <w:t xml:space="preserve"> posiada</w:t>
      </w:r>
      <w:r w:rsidR="000548A5">
        <w:rPr>
          <w:rFonts w:ascii="Titillium Web Light" w:hAnsi="Titillium Web Light"/>
        </w:rPr>
        <w:t xml:space="preserve"> </w:t>
      </w:r>
      <w:r w:rsidR="00A14F18">
        <w:rPr>
          <w:rFonts w:ascii="Titillium Web Light" w:hAnsi="Titillium Web Light"/>
        </w:rPr>
        <w:t xml:space="preserve">pozytywną opinię, poświadczoną przez producenta surowca </w:t>
      </w:r>
      <w:proofErr w:type="spellStart"/>
      <w:r w:rsidR="00A14F18">
        <w:rPr>
          <w:rFonts w:ascii="Titillium Web Light" w:hAnsi="Titillium Web Light"/>
        </w:rPr>
        <w:t>Avery</w:t>
      </w:r>
      <w:proofErr w:type="spellEnd"/>
      <w:r w:rsidR="00A14F18">
        <w:rPr>
          <w:rFonts w:ascii="Titillium Web Light" w:hAnsi="Titillium Web Light"/>
        </w:rPr>
        <w:t xml:space="preserve"> Dennison </w:t>
      </w:r>
      <w:proofErr w:type="spellStart"/>
      <w:r w:rsidR="00A14F18">
        <w:rPr>
          <w:rFonts w:ascii="Titillium Web Light" w:hAnsi="Titillium Web Light"/>
        </w:rPr>
        <w:t>Label</w:t>
      </w:r>
      <w:proofErr w:type="spellEnd"/>
      <w:r w:rsidR="00A14F18">
        <w:rPr>
          <w:rFonts w:ascii="Titillium Web Light" w:hAnsi="Titillium Web Light"/>
        </w:rPr>
        <w:t xml:space="preserve"> and </w:t>
      </w:r>
      <w:proofErr w:type="spellStart"/>
      <w:r w:rsidR="00A14F18">
        <w:rPr>
          <w:rFonts w:ascii="Titillium Web Light" w:hAnsi="Titillium Web Light"/>
        </w:rPr>
        <w:t>Graphic</w:t>
      </w:r>
      <w:proofErr w:type="spellEnd"/>
      <w:r w:rsidR="00A14F18">
        <w:rPr>
          <w:rFonts w:ascii="Titillium Web Light" w:hAnsi="Titillium Web Light"/>
        </w:rPr>
        <w:t xml:space="preserve"> Materials Europe.</w:t>
      </w:r>
    </w:p>
    <w:p w:rsidR="00A14F18" w:rsidRDefault="00A14F18" w:rsidP="00F80E08">
      <w:pPr>
        <w:ind w:firstLine="708"/>
        <w:jc w:val="both"/>
        <w:outlineLvl w:val="0"/>
        <w:rPr>
          <w:rFonts w:ascii="Titillium Web Light" w:hAnsi="Titillium Web Light"/>
        </w:rPr>
      </w:pPr>
      <w:bookmarkStart w:id="0" w:name="_GoBack"/>
      <w:bookmarkEnd w:id="0"/>
    </w:p>
    <w:p w:rsidR="000548A5" w:rsidRDefault="000548A5" w:rsidP="000548A5">
      <w:pPr>
        <w:ind w:firstLine="708"/>
        <w:jc w:val="both"/>
        <w:outlineLvl w:val="0"/>
        <w:rPr>
          <w:rFonts w:ascii="Titillium Web Light" w:hAnsi="Titillium Web Light"/>
        </w:rPr>
      </w:pPr>
    </w:p>
    <w:p w:rsidR="000548A5" w:rsidRDefault="000548A5" w:rsidP="000548A5">
      <w:pPr>
        <w:ind w:firstLine="708"/>
        <w:jc w:val="both"/>
        <w:outlineLvl w:val="0"/>
        <w:rPr>
          <w:rFonts w:ascii="Titillium Web Light" w:hAnsi="Titillium Web Light"/>
        </w:rPr>
      </w:pPr>
    </w:p>
    <w:p w:rsidR="000548A5" w:rsidRDefault="000548A5" w:rsidP="000548A5">
      <w:pPr>
        <w:ind w:firstLine="708"/>
        <w:jc w:val="right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>Z poważaniem</w:t>
      </w:r>
    </w:p>
    <w:p w:rsidR="000548A5" w:rsidRDefault="000548A5" w:rsidP="000548A5">
      <w:pPr>
        <w:ind w:firstLine="708"/>
        <w:jc w:val="right"/>
        <w:outlineLvl w:val="0"/>
        <w:rPr>
          <w:rFonts w:ascii="Titillium Web Light" w:hAnsi="Titillium Web Light"/>
        </w:rPr>
      </w:pPr>
    </w:p>
    <w:p w:rsidR="000548A5" w:rsidRPr="000548A5" w:rsidRDefault="000548A5" w:rsidP="000548A5">
      <w:pPr>
        <w:ind w:firstLine="708"/>
        <w:jc w:val="right"/>
        <w:outlineLvl w:val="0"/>
        <w:rPr>
          <w:rFonts w:ascii="Titillium Web Light" w:hAnsi="Titillium Web Light"/>
          <w:i/>
        </w:rPr>
      </w:pPr>
      <w:r w:rsidRPr="000548A5">
        <w:rPr>
          <w:rFonts w:ascii="Titillium Web Light" w:hAnsi="Titillium Web Light"/>
          <w:i/>
        </w:rPr>
        <w:t>Marek Obłaza</w:t>
      </w:r>
    </w:p>
    <w:p w:rsidR="000548A5" w:rsidRPr="000548A5" w:rsidRDefault="000548A5" w:rsidP="000548A5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 w:rsidRPr="000548A5">
        <w:rPr>
          <w:rFonts w:ascii="Titillium Web Light" w:hAnsi="Titillium Web Light"/>
          <w:i/>
          <w:sz w:val="22"/>
          <w:szCs w:val="22"/>
        </w:rPr>
        <w:t xml:space="preserve">komplementariusz </w:t>
      </w:r>
    </w:p>
    <w:p w:rsidR="000548A5" w:rsidRPr="000548A5" w:rsidRDefault="000548A5" w:rsidP="000548A5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 w:rsidRPr="000548A5">
        <w:rPr>
          <w:rFonts w:ascii="Titillium Web Light" w:hAnsi="Titillium Web Light"/>
          <w:i/>
          <w:sz w:val="22"/>
          <w:szCs w:val="22"/>
        </w:rPr>
        <w:t>ETISOFT KRAKÓW Marek Obłaza sp.k.</w:t>
      </w:r>
    </w:p>
    <w:sectPr w:rsidR="000548A5" w:rsidRPr="000548A5" w:rsidSect="004C6926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1418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2F3" w:rsidRDefault="00B762F3" w:rsidP="000B41B0">
      <w:r>
        <w:separator/>
      </w:r>
    </w:p>
  </w:endnote>
  <w:endnote w:type="continuationSeparator" w:id="0">
    <w:p w:rsidR="00B762F3" w:rsidRDefault="00B762F3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441C33D1" wp14:editId="08FCA5E1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 xml:space="preserve">Etisoft </w:t>
          </w:r>
          <w:r w:rsidR="005E2813" w:rsidRPr="004C6926">
            <w:rPr>
              <w:rFonts w:ascii="Titillium Web Light" w:hAnsi="Titillium Web Light"/>
              <w:color w:val="2F4D83" w:themeColor="accent1"/>
            </w:rPr>
            <w:t xml:space="preserve">Kraków </w:t>
          </w:r>
        </w:p>
        <w:p w:rsidR="0026704F" w:rsidRPr="004C692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proofErr w:type="spellStart"/>
          <w:r w:rsidRPr="004C6926">
            <w:rPr>
              <w:rFonts w:ascii="Titillium Web Light" w:hAnsi="Titillium Web Light"/>
              <w:color w:val="2F4D83" w:themeColor="accent1"/>
            </w:rPr>
            <w:t>Rydlówka</w:t>
          </w:r>
          <w:proofErr w:type="spellEnd"/>
          <w:r w:rsidRPr="004C6926">
            <w:rPr>
              <w:rFonts w:ascii="Titillium Web Light" w:hAnsi="Titillium Web Light"/>
              <w:color w:val="2F4D83" w:themeColor="accent1"/>
            </w:rPr>
            <w:t xml:space="preserve"> 20, 30-363 Kraków</w:t>
          </w: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 xml:space="preserve">+48 </w:t>
          </w:r>
          <w:r w:rsidR="00FE735D" w:rsidRPr="004C6926">
            <w:rPr>
              <w:rFonts w:ascii="Titillium Web Light" w:hAnsi="Titillium Web Light"/>
              <w:color w:val="2F4D83" w:themeColor="accent1"/>
            </w:rPr>
            <w:t>12 263 77 51</w:t>
          </w:r>
        </w:p>
        <w:p w:rsidR="0026704F" w:rsidRPr="004C6926" w:rsidRDefault="00B762F3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hyperlink r:id="rId3" w:history="1">
            <w:r w:rsidR="00FE735D" w:rsidRPr="004C692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krakow</w:t>
            </w:r>
            <w:r w:rsidR="0026704F" w:rsidRPr="004C692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@etisoft.com.pl</w:t>
            </w:r>
          </w:hyperlink>
        </w:p>
        <w:p w:rsidR="0026704F" w:rsidRPr="004C692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>www.</w:t>
          </w:r>
          <w:r w:rsidR="0026704F" w:rsidRPr="004C6926">
            <w:rPr>
              <w:rFonts w:ascii="Titillium Web Light" w:hAnsi="Titillium Web Light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5F74711E" wp14:editId="11247793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 xml:space="preserve">NIP: </w:t>
          </w:r>
          <w:r w:rsidR="00DA269D" w:rsidRPr="004C6926">
            <w:rPr>
              <w:rFonts w:ascii="Titillium Web Light" w:hAnsi="Titillium Web Light"/>
              <w:color w:val="2F4D83" w:themeColor="accent1"/>
            </w:rPr>
            <w:t>PL</w:t>
          </w:r>
          <w:r w:rsidR="00FE735D" w:rsidRPr="004C6926">
            <w:rPr>
              <w:rFonts w:ascii="Titillium Web Light" w:hAnsi="Titillium Web Light"/>
              <w:color w:val="2F4D83" w:themeColor="accent1"/>
            </w:rPr>
            <w:t>6792828691</w:t>
          </w: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>BDO: 0000</w:t>
          </w:r>
          <w:r w:rsidR="00FE735D" w:rsidRPr="004C6926">
            <w:rPr>
              <w:rFonts w:ascii="Titillium Web Light" w:hAnsi="Titillium Web Light"/>
              <w:color w:val="2F4D83" w:themeColor="accent1"/>
            </w:rPr>
            <w:t>66807</w:t>
          </w:r>
        </w:p>
        <w:p w:rsidR="0026704F" w:rsidRPr="004C6926" w:rsidRDefault="006734E2" w:rsidP="006734E2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>KRS: 0000956756</w:t>
          </w: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2F3" w:rsidRDefault="00B762F3" w:rsidP="000B41B0">
      <w:r>
        <w:separator/>
      </w:r>
    </w:p>
  </w:footnote>
  <w:footnote w:type="continuationSeparator" w:id="0">
    <w:p w:rsidR="00B762F3" w:rsidRDefault="00B762F3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p w:rsidR="007F5224" w:rsidRPr="00AF2ABA" w:rsidRDefault="007F5224" w:rsidP="00912BF6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5AA1AF0E" wp14:editId="07C5A373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65F5E"/>
    <w:multiLevelType w:val="hybridMultilevel"/>
    <w:tmpl w:val="73D064FC"/>
    <w:lvl w:ilvl="0" w:tplc="A7F86E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E73761"/>
    <w:multiLevelType w:val="hybridMultilevel"/>
    <w:tmpl w:val="38AEDD78"/>
    <w:lvl w:ilvl="0" w:tplc="EF9A71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C8B"/>
    <w:rsid w:val="00025B91"/>
    <w:rsid w:val="000351C9"/>
    <w:rsid w:val="00041475"/>
    <w:rsid w:val="00050281"/>
    <w:rsid w:val="000548A5"/>
    <w:rsid w:val="00072A32"/>
    <w:rsid w:val="00095C8B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17C30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C6926"/>
    <w:rsid w:val="004F65B6"/>
    <w:rsid w:val="00504B4F"/>
    <w:rsid w:val="0057314A"/>
    <w:rsid w:val="00592387"/>
    <w:rsid w:val="0059458F"/>
    <w:rsid w:val="005C2CED"/>
    <w:rsid w:val="005E0CA4"/>
    <w:rsid w:val="005E2813"/>
    <w:rsid w:val="00645015"/>
    <w:rsid w:val="00646008"/>
    <w:rsid w:val="006734D7"/>
    <w:rsid w:val="006734E2"/>
    <w:rsid w:val="0068217C"/>
    <w:rsid w:val="00686153"/>
    <w:rsid w:val="00694F80"/>
    <w:rsid w:val="006B33E7"/>
    <w:rsid w:val="006D637E"/>
    <w:rsid w:val="006E0938"/>
    <w:rsid w:val="006F456E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216A7"/>
    <w:rsid w:val="00932655"/>
    <w:rsid w:val="00932ACA"/>
    <w:rsid w:val="009335CA"/>
    <w:rsid w:val="009919C0"/>
    <w:rsid w:val="009C43DA"/>
    <w:rsid w:val="009E5EE1"/>
    <w:rsid w:val="00A14F18"/>
    <w:rsid w:val="00A17C89"/>
    <w:rsid w:val="00A363AE"/>
    <w:rsid w:val="00A51BBA"/>
    <w:rsid w:val="00A62B13"/>
    <w:rsid w:val="00A73279"/>
    <w:rsid w:val="00A762A0"/>
    <w:rsid w:val="00AB7693"/>
    <w:rsid w:val="00AC16BD"/>
    <w:rsid w:val="00AF2ABA"/>
    <w:rsid w:val="00AF5F9C"/>
    <w:rsid w:val="00B14706"/>
    <w:rsid w:val="00B66845"/>
    <w:rsid w:val="00B762F3"/>
    <w:rsid w:val="00BA317A"/>
    <w:rsid w:val="00BB3371"/>
    <w:rsid w:val="00BB659E"/>
    <w:rsid w:val="00C03235"/>
    <w:rsid w:val="00C278A5"/>
    <w:rsid w:val="00C340FD"/>
    <w:rsid w:val="00C5010B"/>
    <w:rsid w:val="00C66C17"/>
    <w:rsid w:val="00C9215A"/>
    <w:rsid w:val="00CB1354"/>
    <w:rsid w:val="00D07B0D"/>
    <w:rsid w:val="00D11416"/>
    <w:rsid w:val="00D31CBB"/>
    <w:rsid w:val="00D756A5"/>
    <w:rsid w:val="00D84043"/>
    <w:rsid w:val="00DA269D"/>
    <w:rsid w:val="00DA43F4"/>
    <w:rsid w:val="00DB4A30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80E08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6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6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_1str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4A8AA98A-C3AE-44CD-BBFA-2E7D0C99C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Sp_k_pismo_1str.dotx</Template>
  <TotalTime>68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6</cp:revision>
  <cp:lastPrinted>2021-02-26T13:16:00Z</cp:lastPrinted>
  <dcterms:created xsi:type="dcterms:W3CDTF">2022-03-16T08:24:00Z</dcterms:created>
  <dcterms:modified xsi:type="dcterms:W3CDTF">2022-03-16T09:31:00Z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