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71" w:rsidRDefault="007C4F71" w:rsidP="007C4F71">
      <w:pPr>
        <w:jc w:val="center"/>
        <w:rPr>
          <w:rFonts w:ascii="Calibri" w:hAnsi="Calibri"/>
          <w:b/>
          <w:sz w:val="96"/>
          <w:szCs w:val="96"/>
        </w:rPr>
      </w:pPr>
    </w:p>
    <w:p w:rsidR="007C4F71" w:rsidRDefault="007C4F71" w:rsidP="007C4F71">
      <w:pPr>
        <w:pStyle w:val="DocContext"/>
        <w:widowControl/>
        <w:spacing w:after="120"/>
        <w:jc w:val="left"/>
        <w:outlineLvl w:val="0"/>
        <w:rPr>
          <w:rFonts w:ascii="Arial" w:hAnsi="Arial" w:cs="Arial"/>
          <w:b/>
          <w:caps/>
          <w:sz w:val="56"/>
          <w:szCs w:val="56"/>
        </w:rPr>
      </w:pPr>
    </w:p>
    <w:p w:rsidR="001C5B6A" w:rsidRDefault="001C5B6A" w:rsidP="007C4F71">
      <w:pPr>
        <w:jc w:val="center"/>
        <w:rPr>
          <w:rFonts w:ascii="Arial" w:hAnsi="Arial" w:cs="Arial"/>
          <w:b/>
          <w:caps/>
          <w:sz w:val="56"/>
          <w:szCs w:val="56"/>
          <w:lang w:val="en-US" w:eastAsia="en-US"/>
        </w:rPr>
      </w:pPr>
    </w:p>
    <w:p w:rsidR="001A694D" w:rsidRDefault="001A694D" w:rsidP="008F67E9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1A694D" w:rsidRDefault="001A694D" w:rsidP="008F67E9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7C4F71" w:rsidRPr="007C5EFB" w:rsidRDefault="007C5EFB" w:rsidP="008F67E9">
      <w:pPr>
        <w:jc w:val="center"/>
        <w:rPr>
          <w:rFonts w:ascii="Arial" w:hAnsi="Arial" w:cs="Arial"/>
          <w:b/>
          <w:sz w:val="56"/>
          <w:szCs w:val="56"/>
          <w:lang w:val="pl-PL" w:eastAsia="en-US"/>
        </w:rPr>
      </w:pPr>
      <w:r w:rsidRPr="007C5EFB">
        <w:rPr>
          <w:rFonts w:ascii="Arial" w:hAnsi="Arial" w:cs="Arial"/>
          <w:b/>
          <w:sz w:val="56"/>
          <w:szCs w:val="56"/>
          <w:lang w:val="pl-PL" w:eastAsia="en-US"/>
        </w:rPr>
        <w:t>Instrukcja</w:t>
      </w:r>
      <w:r w:rsidR="000D3662" w:rsidRPr="007C5EFB">
        <w:rPr>
          <w:rFonts w:ascii="Arial" w:hAnsi="Arial" w:cs="Arial"/>
          <w:b/>
          <w:sz w:val="56"/>
          <w:szCs w:val="56"/>
          <w:lang w:val="pl-PL" w:eastAsia="en-US"/>
        </w:rPr>
        <w:t xml:space="preserve"> </w:t>
      </w:r>
      <w:r>
        <w:rPr>
          <w:rFonts w:ascii="Arial" w:hAnsi="Arial" w:cs="Arial"/>
          <w:b/>
          <w:sz w:val="56"/>
          <w:szCs w:val="56"/>
          <w:lang w:val="pl-PL" w:eastAsia="en-US"/>
        </w:rPr>
        <w:t>zarządzania incydentami</w:t>
      </w:r>
    </w:p>
    <w:p w:rsidR="00D952DC" w:rsidRPr="001A694D" w:rsidRDefault="00D952DC" w:rsidP="007C4F71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D952DC" w:rsidRPr="001A694D" w:rsidRDefault="00D952DC" w:rsidP="007C4F71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7C4F71" w:rsidRPr="00184DCF" w:rsidRDefault="007C4F71" w:rsidP="007C5EFB">
      <w:pPr>
        <w:tabs>
          <w:tab w:val="left" w:pos="426"/>
        </w:tabs>
        <w:spacing w:before="120" w:after="120"/>
        <w:rPr>
          <w:rFonts w:asciiTheme="minorHAnsi" w:hAnsiTheme="minorHAnsi" w:cs="Arial"/>
          <w:b/>
          <w:kern w:val="28"/>
          <w:sz w:val="40"/>
          <w:szCs w:val="40"/>
          <w:lang w:val="pl-PL" w:eastAsia="en-US"/>
        </w:rPr>
      </w:pPr>
    </w:p>
    <w:p w:rsidR="001C5B6A" w:rsidRPr="00184DCF" w:rsidRDefault="001C5B6A" w:rsidP="007C4F71">
      <w:pPr>
        <w:tabs>
          <w:tab w:val="left" w:pos="426"/>
        </w:tabs>
        <w:spacing w:before="120" w:after="120"/>
        <w:jc w:val="center"/>
        <w:rPr>
          <w:rFonts w:asciiTheme="minorHAnsi" w:hAnsiTheme="minorHAnsi" w:cs="Arial"/>
          <w:b/>
          <w:kern w:val="28"/>
          <w:sz w:val="44"/>
          <w:szCs w:val="44"/>
          <w:lang w:val="pl-PL" w:eastAsia="en-US"/>
        </w:rPr>
      </w:pPr>
    </w:p>
    <w:p w:rsidR="001C5B6A" w:rsidRPr="00CF09E8" w:rsidRDefault="001C5B6A" w:rsidP="007C4F71">
      <w:pPr>
        <w:pStyle w:val="Akapitzlist"/>
        <w:autoSpaceDE w:val="0"/>
        <w:autoSpaceDN w:val="0"/>
        <w:adjustRightInd w:val="0"/>
        <w:ind w:left="0"/>
        <w:jc w:val="both"/>
        <w:rPr>
          <w:rFonts w:asciiTheme="minorHAnsi" w:hAnsiTheme="minorHAnsi"/>
          <w:u w:val="single"/>
          <w:lang w:val="pl-PL" w:eastAsia="pl-PL"/>
        </w:rPr>
      </w:pPr>
    </w:p>
    <w:tbl>
      <w:tblPr>
        <w:tblStyle w:val="Tabela-Siatka"/>
        <w:tblpPr w:leftFromText="141" w:rightFromText="141" w:vertAnchor="text" w:horzAnchor="margin" w:tblpXSpec="center" w:tblpY="2601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716B23" w:rsidRPr="006C6177" w:rsidTr="00716B23">
        <w:trPr>
          <w:trHeight w:val="435"/>
        </w:trPr>
        <w:tc>
          <w:tcPr>
            <w:tcW w:w="3140" w:type="dxa"/>
          </w:tcPr>
          <w:p w:rsidR="00716B23" w:rsidRPr="006C6177" w:rsidRDefault="00716B23" w:rsidP="00716B23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:rsidR="00716B23" w:rsidRPr="006C6177" w:rsidRDefault="00716B23" w:rsidP="00716B23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716B23" w:rsidRPr="006C6177" w:rsidRDefault="00716B23" w:rsidP="00716B23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:rsidR="00716B23" w:rsidRPr="006C6177" w:rsidRDefault="00716B23" w:rsidP="00716B23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:rsidR="00716B23" w:rsidRPr="006C6177" w:rsidRDefault="00716B23" w:rsidP="00716B23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  <w:bookmarkStart w:id="0" w:name="_GoBack"/>
            <w:bookmarkEnd w:id="0"/>
          </w:p>
          <w:p w:rsidR="00716B23" w:rsidRPr="006C6177" w:rsidRDefault="00716B23" w:rsidP="00716B23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:rsidR="00DB4F93" w:rsidRPr="00716B23" w:rsidRDefault="00DB4F93">
      <w:pPr>
        <w:pStyle w:val="Nagwekspisutreci"/>
        <w:rPr>
          <w:lang w:val="fi-FI"/>
        </w:rPr>
        <w:sectPr w:rsidR="00DB4F93" w:rsidRPr="00716B23" w:rsidSect="00716B23">
          <w:headerReference w:type="default" r:id="rId9"/>
          <w:footerReference w:type="default" r:id="rId10"/>
          <w:footerReference w:type="first" r:id="rId11"/>
          <w:pgSz w:w="11906" w:h="16838"/>
          <w:pgMar w:top="1843" w:right="1417" w:bottom="1417" w:left="1417" w:header="142" w:footer="289" w:gutter="0"/>
          <w:cols w:space="708"/>
          <w:docGrid w:linePitch="360"/>
        </w:sect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0"/>
          <w:lang w:val="fi-FI"/>
        </w:rPr>
        <w:id w:val="-950087986"/>
        <w:docPartObj>
          <w:docPartGallery w:val="Table of Contents"/>
          <w:docPartUnique/>
        </w:docPartObj>
      </w:sdtPr>
      <w:sdtEndPr/>
      <w:sdtContent>
        <w:p w:rsidR="00DB4F93" w:rsidRPr="003F4D70" w:rsidRDefault="00DB4F93">
          <w:pPr>
            <w:pStyle w:val="Nagwekspisutreci"/>
            <w:rPr>
              <w:rFonts w:ascii="Arial" w:hAnsi="Arial" w:cs="Arial"/>
              <w:color w:val="auto"/>
              <w:sz w:val="24"/>
              <w:szCs w:val="24"/>
            </w:rPr>
          </w:pPr>
          <w:r w:rsidRPr="003F4D70">
            <w:rPr>
              <w:rFonts w:ascii="Arial" w:hAnsi="Arial" w:cs="Arial"/>
              <w:color w:val="auto"/>
              <w:sz w:val="24"/>
              <w:szCs w:val="24"/>
            </w:rPr>
            <w:t>SPIS TREŚCI</w:t>
          </w:r>
        </w:p>
        <w:p w:rsidR="00DB4F93" w:rsidRPr="003F4D70" w:rsidRDefault="00DB4F93" w:rsidP="00DB4F93">
          <w:pPr>
            <w:rPr>
              <w:rFonts w:ascii="Arial" w:hAnsi="Arial" w:cs="Arial"/>
              <w:sz w:val="20"/>
              <w:lang w:val="pl-PL"/>
            </w:rPr>
          </w:pPr>
        </w:p>
        <w:p w:rsidR="00FE525D" w:rsidRDefault="00DB4F93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r w:rsidRPr="003F4D70">
            <w:rPr>
              <w:rFonts w:ascii="Arial" w:hAnsi="Arial" w:cs="Arial"/>
              <w:sz w:val="20"/>
            </w:rPr>
            <w:fldChar w:fldCharType="begin"/>
          </w:r>
          <w:r w:rsidRPr="003F4D70">
            <w:rPr>
              <w:rFonts w:ascii="Arial" w:hAnsi="Arial" w:cs="Arial"/>
              <w:sz w:val="20"/>
            </w:rPr>
            <w:instrText xml:space="preserve"> TOC \o "1-3" \h \z \u </w:instrText>
          </w:r>
          <w:r w:rsidRPr="003F4D70">
            <w:rPr>
              <w:rFonts w:ascii="Arial" w:hAnsi="Arial" w:cs="Arial"/>
              <w:sz w:val="20"/>
            </w:rPr>
            <w:fldChar w:fldCharType="separate"/>
          </w:r>
          <w:hyperlink w:anchor="_Toc499643583" w:history="1">
            <w:r w:rsidR="00FE525D" w:rsidRPr="006E7DAC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Cel instrukcji</w:t>
            </w:r>
            <w:r w:rsidR="00FE525D">
              <w:rPr>
                <w:noProof/>
                <w:webHidden/>
              </w:rPr>
              <w:tab/>
            </w:r>
            <w:r w:rsidR="00FE525D">
              <w:rPr>
                <w:noProof/>
                <w:webHidden/>
              </w:rPr>
              <w:fldChar w:fldCharType="begin"/>
            </w:r>
            <w:r w:rsidR="00FE525D">
              <w:rPr>
                <w:noProof/>
                <w:webHidden/>
              </w:rPr>
              <w:instrText xml:space="preserve"> PAGEREF _Toc499643583 \h </w:instrText>
            </w:r>
            <w:r w:rsidR="00FE525D">
              <w:rPr>
                <w:noProof/>
                <w:webHidden/>
              </w:rPr>
            </w:r>
            <w:r w:rsidR="00FE525D">
              <w:rPr>
                <w:noProof/>
                <w:webHidden/>
              </w:rPr>
              <w:fldChar w:fldCharType="separate"/>
            </w:r>
            <w:r w:rsidR="00FE525D">
              <w:rPr>
                <w:noProof/>
                <w:webHidden/>
              </w:rPr>
              <w:t>3</w:t>
            </w:r>
            <w:r w:rsidR="00FE525D">
              <w:rPr>
                <w:noProof/>
                <w:webHidden/>
              </w:rPr>
              <w:fldChar w:fldCharType="end"/>
            </w:r>
          </w:hyperlink>
        </w:p>
        <w:p w:rsidR="00FE525D" w:rsidRDefault="0051785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499643584" w:history="1">
            <w:r w:rsidR="00FE525D" w:rsidRPr="006E7DAC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Terminy i definicje</w:t>
            </w:r>
            <w:r w:rsidR="00FE525D">
              <w:rPr>
                <w:noProof/>
                <w:webHidden/>
              </w:rPr>
              <w:tab/>
            </w:r>
            <w:r w:rsidR="00FE525D">
              <w:rPr>
                <w:noProof/>
                <w:webHidden/>
              </w:rPr>
              <w:fldChar w:fldCharType="begin"/>
            </w:r>
            <w:r w:rsidR="00FE525D">
              <w:rPr>
                <w:noProof/>
                <w:webHidden/>
              </w:rPr>
              <w:instrText xml:space="preserve"> PAGEREF _Toc499643584 \h </w:instrText>
            </w:r>
            <w:r w:rsidR="00FE525D">
              <w:rPr>
                <w:noProof/>
                <w:webHidden/>
              </w:rPr>
            </w:r>
            <w:r w:rsidR="00FE525D">
              <w:rPr>
                <w:noProof/>
                <w:webHidden/>
              </w:rPr>
              <w:fldChar w:fldCharType="separate"/>
            </w:r>
            <w:r w:rsidR="00FE525D">
              <w:rPr>
                <w:noProof/>
                <w:webHidden/>
              </w:rPr>
              <w:t>3</w:t>
            </w:r>
            <w:r w:rsidR="00FE525D">
              <w:rPr>
                <w:noProof/>
                <w:webHidden/>
              </w:rPr>
              <w:fldChar w:fldCharType="end"/>
            </w:r>
          </w:hyperlink>
        </w:p>
        <w:p w:rsidR="00FE525D" w:rsidRDefault="0051785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499643585" w:history="1">
            <w:r w:rsidR="00FE525D" w:rsidRPr="006E7DAC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Zgłoszenie incydentu</w:t>
            </w:r>
            <w:r w:rsidR="00FE525D">
              <w:rPr>
                <w:noProof/>
                <w:webHidden/>
              </w:rPr>
              <w:tab/>
            </w:r>
            <w:r w:rsidR="00FE525D">
              <w:rPr>
                <w:noProof/>
                <w:webHidden/>
              </w:rPr>
              <w:fldChar w:fldCharType="begin"/>
            </w:r>
            <w:r w:rsidR="00FE525D">
              <w:rPr>
                <w:noProof/>
                <w:webHidden/>
              </w:rPr>
              <w:instrText xml:space="preserve"> PAGEREF _Toc499643585 \h </w:instrText>
            </w:r>
            <w:r w:rsidR="00FE525D">
              <w:rPr>
                <w:noProof/>
                <w:webHidden/>
              </w:rPr>
            </w:r>
            <w:r w:rsidR="00FE525D">
              <w:rPr>
                <w:noProof/>
                <w:webHidden/>
              </w:rPr>
              <w:fldChar w:fldCharType="separate"/>
            </w:r>
            <w:r w:rsidR="00FE525D">
              <w:rPr>
                <w:noProof/>
                <w:webHidden/>
              </w:rPr>
              <w:t>3</w:t>
            </w:r>
            <w:r w:rsidR="00FE525D">
              <w:rPr>
                <w:noProof/>
                <w:webHidden/>
              </w:rPr>
              <w:fldChar w:fldCharType="end"/>
            </w:r>
          </w:hyperlink>
        </w:p>
        <w:p w:rsidR="00FE525D" w:rsidRDefault="0051785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499643586" w:history="1">
            <w:r w:rsidR="00FE525D" w:rsidRPr="006E7DAC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Obsługa zgłoszeń incydentów</w:t>
            </w:r>
            <w:r w:rsidR="00FE525D">
              <w:rPr>
                <w:noProof/>
                <w:webHidden/>
              </w:rPr>
              <w:tab/>
            </w:r>
            <w:r w:rsidR="00FE525D">
              <w:rPr>
                <w:noProof/>
                <w:webHidden/>
              </w:rPr>
              <w:fldChar w:fldCharType="begin"/>
            </w:r>
            <w:r w:rsidR="00FE525D">
              <w:rPr>
                <w:noProof/>
                <w:webHidden/>
              </w:rPr>
              <w:instrText xml:space="preserve"> PAGEREF _Toc499643586 \h </w:instrText>
            </w:r>
            <w:r w:rsidR="00FE525D">
              <w:rPr>
                <w:noProof/>
                <w:webHidden/>
              </w:rPr>
            </w:r>
            <w:r w:rsidR="00FE525D">
              <w:rPr>
                <w:noProof/>
                <w:webHidden/>
              </w:rPr>
              <w:fldChar w:fldCharType="separate"/>
            </w:r>
            <w:r w:rsidR="00FE525D">
              <w:rPr>
                <w:noProof/>
                <w:webHidden/>
              </w:rPr>
              <w:t>5</w:t>
            </w:r>
            <w:r w:rsidR="00FE525D">
              <w:rPr>
                <w:noProof/>
                <w:webHidden/>
              </w:rPr>
              <w:fldChar w:fldCharType="end"/>
            </w:r>
          </w:hyperlink>
        </w:p>
        <w:p w:rsidR="00FE525D" w:rsidRDefault="0051785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499643587" w:history="1">
            <w:r w:rsidR="00FE525D" w:rsidRPr="006E7DAC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Karta zmian</w:t>
            </w:r>
            <w:r w:rsidR="00FE525D">
              <w:rPr>
                <w:noProof/>
                <w:webHidden/>
              </w:rPr>
              <w:tab/>
            </w:r>
            <w:r w:rsidR="00FE525D">
              <w:rPr>
                <w:noProof/>
                <w:webHidden/>
              </w:rPr>
              <w:fldChar w:fldCharType="begin"/>
            </w:r>
            <w:r w:rsidR="00FE525D">
              <w:rPr>
                <w:noProof/>
                <w:webHidden/>
              </w:rPr>
              <w:instrText xml:space="preserve"> PAGEREF _Toc499643587 \h </w:instrText>
            </w:r>
            <w:r w:rsidR="00FE525D">
              <w:rPr>
                <w:noProof/>
                <w:webHidden/>
              </w:rPr>
            </w:r>
            <w:r w:rsidR="00FE525D">
              <w:rPr>
                <w:noProof/>
                <w:webHidden/>
              </w:rPr>
              <w:fldChar w:fldCharType="separate"/>
            </w:r>
            <w:r w:rsidR="00FE525D">
              <w:rPr>
                <w:noProof/>
                <w:webHidden/>
              </w:rPr>
              <w:t>6</w:t>
            </w:r>
            <w:r w:rsidR="00FE525D">
              <w:rPr>
                <w:noProof/>
                <w:webHidden/>
              </w:rPr>
              <w:fldChar w:fldCharType="end"/>
            </w:r>
          </w:hyperlink>
        </w:p>
        <w:p w:rsidR="00DB4F93" w:rsidRDefault="00DB4F93">
          <w:r w:rsidRPr="003F4D70">
            <w:rPr>
              <w:rFonts w:ascii="Arial" w:hAnsi="Arial" w:cs="Arial"/>
              <w:b/>
              <w:bCs/>
              <w:sz w:val="20"/>
            </w:rPr>
            <w:fldChar w:fldCharType="end"/>
          </w:r>
        </w:p>
      </w:sdtContent>
    </w:sdt>
    <w:p w:rsidR="00DB4F93" w:rsidRDefault="00DB4F93">
      <w:pPr>
        <w:spacing w:after="200" w:line="276" w:lineRule="auto"/>
        <w:rPr>
          <w:rFonts w:asciiTheme="minorHAnsi" w:hAnsiTheme="minorHAnsi"/>
        </w:rPr>
      </w:pPr>
    </w:p>
    <w:p w:rsidR="00DB4F93" w:rsidRDefault="00DB4F93">
      <w:pPr>
        <w:spacing w:after="200" w:line="276" w:lineRule="auto"/>
        <w:rPr>
          <w:rFonts w:asciiTheme="minorHAnsi" w:hAnsiTheme="minorHAnsi"/>
        </w:rPr>
      </w:pPr>
    </w:p>
    <w:p w:rsidR="00DB4F93" w:rsidRDefault="00DB4F93" w:rsidP="00DB4F93">
      <w:pPr>
        <w:pStyle w:val="Nagwek1"/>
        <w:jc w:val="center"/>
        <w:rPr>
          <w:rFonts w:asciiTheme="minorHAnsi" w:eastAsiaTheme="minorHAnsi" w:hAnsiTheme="minorHAnsi" w:cstheme="minorBidi"/>
          <w:color w:val="auto"/>
          <w:lang w:val="pl-PL" w:eastAsia="en-US"/>
        </w:rPr>
        <w:sectPr w:rsidR="00DB4F93" w:rsidSect="00E02AC5">
          <w:pgSz w:w="11906" w:h="16838"/>
          <w:pgMar w:top="1843" w:right="1417" w:bottom="1417" w:left="1417" w:header="708" w:footer="708" w:gutter="0"/>
          <w:cols w:space="708"/>
          <w:titlePg/>
          <w:docGrid w:linePitch="360"/>
        </w:sectPr>
      </w:pPr>
    </w:p>
    <w:p w:rsidR="00D351FF" w:rsidRDefault="00D351FF" w:rsidP="007C5EFB">
      <w:pPr>
        <w:pStyle w:val="Nagwek2"/>
        <w:spacing w:before="0" w:line="360" w:lineRule="auto"/>
        <w:jc w:val="center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  <w:bookmarkStart w:id="1" w:name="_Toc499643583"/>
      <w:r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lastRenderedPageBreak/>
        <w:t>Cel</w:t>
      </w:r>
      <w:r w:rsidR="007C5EFB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 xml:space="preserve"> instrukcji</w:t>
      </w:r>
      <w:bookmarkEnd w:id="1"/>
    </w:p>
    <w:p w:rsidR="00D351FF" w:rsidRPr="007C5EFB" w:rsidRDefault="007C5EFB" w:rsidP="007C5EFB">
      <w:pPr>
        <w:spacing w:line="360" w:lineRule="auto"/>
        <w:rPr>
          <w:rFonts w:ascii="Arial" w:eastAsiaTheme="minorHAnsi" w:hAnsi="Arial" w:cs="Arial"/>
          <w:sz w:val="20"/>
          <w:lang w:val="pl-PL" w:eastAsia="en-US"/>
        </w:rPr>
      </w:pPr>
      <w:r w:rsidRPr="007C5EFB">
        <w:rPr>
          <w:rFonts w:ascii="Arial" w:eastAsiaTheme="minorHAnsi" w:hAnsi="Arial" w:cs="Arial"/>
          <w:sz w:val="20"/>
          <w:lang w:val="pl-PL" w:eastAsia="en-US"/>
        </w:rPr>
        <w:t>Celem Instrukcji jest ustalenie jednolitych zasad postępowania w przypadku</w:t>
      </w:r>
      <w:r>
        <w:rPr>
          <w:rFonts w:ascii="Arial" w:eastAsiaTheme="minorHAnsi" w:hAnsi="Arial" w:cs="Arial"/>
          <w:sz w:val="20"/>
          <w:lang w:val="pl-PL" w:eastAsia="en-US"/>
        </w:rPr>
        <w:t xml:space="preserve"> zaistnienia niezgodności, potencjalnej niezgodności, zdarzenia i/lub incydentu dot. bezpieczeństwa informacji</w:t>
      </w:r>
      <w:r w:rsidR="00071B0D">
        <w:rPr>
          <w:rFonts w:ascii="Arial" w:eastAsiaTheme="minorHAnsi" w:hAnsi="Arial" w:cs="Arial"/>
          <w:sz w:val="20"/>
          <w:lang w:val="pl-PL" w:eastAsia="en-US"/>
        </w:rPr>
        <w:t xml:space="preserve"> </w:t>
      </w:r>
      <w:r w:rsidR="00071B0D">
        <w:rPr>
          <w:rFonts w:ascii="Arial" w:eastAsiaTheme="minorHAnsi" w:hAnsi="Arial" w:cs="Arial"/>
          <w:sz w:val="20"/>
          <w:lang w:val="pl-PL" w:eastAsia="en-US"/>
        </w:rPr>
        <w:t>i/lub</w:t>
      </w:r>
      <w:r w:rsidR="00071B0D">
        <w:rPr>
          <w:rFonts w:ascii="Arial" w:eastAsiaTheme="minorHAnsi" w:hAnsi="Arial" w:cs="Arial"/>
          <w:sz w:val="20"/>
          <w:lang w:val="pl-PL" w:eastAsia="en-US"/>
        </w:rPr>
        <w:t xml:space="preserve"> danych osobowych</w:t>
      </w:r>
      <w:r>
        <w:rPr>
          <w:rFonts w:ascii="Arial" w:eastAsiaTheme="minorHAnsi" w:hAnsi="Arial" w:cs="Arial"/>
          <w:sz w:val="20"/>
          <w:lang w:val="pl-PL" w:eastAsia="en-US"/>
        </w:rPr>
        <w:t>.</w:t>
      </w:r>
    </w:p>
    <w:p w:rsidR="00DB4F93" w:rsidRPr="00D351FF" w:rsidRDefault="00D351FF" w:rsidP="00DB4F93">
      <w:pPr>
        <w:pStyle w:val="Nagwek2"/>
        <w:jc w:val="center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  <w:bookmarkStart w:id="2" w:name="_Toc499643584"/>
      <w:r w:rsidRPr="00D351FF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Terminy i definicje</w:t>
      </w:r>
      <w:bookmarkEnd w:id="2"/>
    </w:p>
    <w:p w:rsidR="00E02AC5" w:rsidRPr="009E523B" w:rsidRDefault="00E02AC5" w:rsidP="00E02AC5">
      <w:pPr>
        <w:spacing w:before="60" w:after="60" w:line="276" w:lineRule="auto"/>
        <w:rPr>
          <w:rFonts w:ascii="Arial" w:eastAsiaTheme="minorHAnsi" w:hAnsi="Arial" w:cs="Arial"/>
          <w:szCs w:val="24"/>
          <w:lang w:val="pl-PL" w:eastAsia="en-US"/>
        </w:rPr>
      </w:pPr>
    </w:p>
    <w:p w:rsidR="00B45420" w:rsidRPr="009E523B" w:rsidRDefault="00B45420" w:rsidP="007C5EFB">
      <w:pPr>
        <w:pStyle w:val="Akapitzlist"/>
        <w:numPr>
          <w:ilvl w:val="0"/>
          <w:numId w:val="1"/>
        </w:numPr>
        <w:spacing w:before="60" w:after="60" w:line="360" w:lineRule="auto"/>
        <w:ind w:left="714" w:hanging="357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9E523B">
        <w:rPr>
          <w:rFonts w:ascii="Arial" w:eastAsiaTheme="minorHAnsi" w:hAnsi="Arial" w:cs="Arial"/>
          <w:b/>
          <w:sz w:val="20"/>
          <w:szCs w:val="20"/>
          <w:lang w:val="pl-PL" w:eastAsia="en-US"/>
        </w:rPr>
        <w:t>Bezpieczeństwo informacji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466C61"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oznacza 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zachowanie poufności, integralności i dostępności </w:t>
      </w:r>
      <w:r w:rsidR="00466C61" w:rsidRPr="009E523B">
        <w:rPr>
          <w:rFonts w:ascii="Arial" w:eastAsiaTheme="minorHAnsi" w:hAnsi="Arial" w:cs="Arial"/>
          <w:sz w:val="20"/>
          <w:szCs w:val="20"/>
          <w:lang w:val="pl-PL" w:eastAsia="en-US"/>
        </w:rPr>
        <w:t>informacji. D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>odatkowo, mogą być brane pod uwagę inne własności, takie jak autentyczność, rozliczalność, n</w:t>
      </w:r>
      <w:r w:rsidR="00BD016C" w:rsidRPr="009E523B">
        <w:rPr>
          <w:rFonts w:ascii="Arial" w:eastAsiaTheme="minorHAnsi" w:hAnsi="Arial" w:cs="Arial"/>
          <w:sz w:val="20"/>
          <w:szCs w:val="20"/>
          <w:lang w:val="pl-PL" w:eastAsia="en-US"/>
        </w:rPr>
        <w:t>iezaprzeczalność i niezawodność.</w:t>
      </w:r>
    </w:p>
    <w:p w:rsidR="00E02AC5" w:rsidRPr="009E523B" w:rsidRDefault="00970690" w:rsidP="009E523B">
      <w:pPr>
        <w:pStyle w:val="Akapitzlist"/>
        <w:numPr>
          <w:ilvl w:val="0"/>
          <w:numId w:val="1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9E523B">
        <w:rPr>
          <w:rFonts w:ascii="Arial" w:eastAsiaTheme="minorHAnsi" w:hAnsi="Arial" w:cs="Arial"/>
          <w:b/>
          <w:sz w:val="20"/>
          <w:szCs w:val="20"/>
          <w:lang w:val="pl-PL" w:eastAsia="en-US"/>
        </w:rPr>
        <w:t>Incydent związany z bezpieczeństwem informacji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oznacza pojedyncze zdarzenie lub serię niepożądanych lub niespodziewanych zdarzeń związanych z bezpieczeństwem informacji, które stwarzają znaczne prawdopodobieństwo zakłócenia działań biznesowych i zagrażają bezpieczeństwu informacji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>, ochronie danych osobowych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>.</w:t>
      </w:r>
    </w:p>
    <w:p w:rsidR="00970690" w:rsidRDefault="00C534E5" w:rsidP="009E523B">
      <w:pPr>
        <w:pStyle w:val="Akapitzlist"/>
        <w:numPr>
          <w:ilvl w:val="0"/>
          <w:numId w:val="1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9E523B">
        <w:rPr>
          <w:rFonts w:ascii="Arial" w:eastAsiaTheme="minorHAnsi" w:hAnsi="Arial" w:cs="Arial"/>
          <w:b/>
          <w:sz w:val="20"/>
          <w:szCs w:val="20"/>
          <w:lang w:val="pl-PL" w:eastAsia="en-US"/>
        </w:rPr>
        <w:t>Zdarzenie związane z bezpieczeństwem informacji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jest określonym stanem systemu, usługi lub sieci, który wskazuje na możliwe naruszenie polityki bezpieczeństwa informacji, błąd zabezpieczenia lub nieznaną dotychczas sytuację, która może być związana z bezpieczeństwem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>, ochroną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danych osobowych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>.</w:t>
      </w:r>
    </w:p>
    <w:p w:rsidR="008F7AB7" w:rsidRDefault="008F7AB7" w:rsidP="009E523B">
      <w:pPr>
        <w:pStyle w:val="Akapitzlist"/>
        <w:numPr>
          <w:ilvl w:val="0"/>
          <w:numId w:val="1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b/>
          <w:sz w:val="20"/>
          <w:szCs w:val="20"/>
          <w:lang w:val="pl-PL" w:eastAsia="en-US"/>
        </w:rPr>
        <w:t xml:space="preserve">Awaria </w:t>
      </w:r>
      <w:r w:rsidRPr="008F7AB7">
        <w:rPr>
          <w:rFonts w:ascii="Arial" w:eastAsiaTheme="minorHAnsi" w:hAnsi="Arial" w:cs="Arial"/>
          <w:sz w:val="20"/>
          <w:szCs w:val="20"/>
          <w:lang w:val="pl-PL" w:eastAsia="en-US"/>
        </w:rPr>
        <w:t>oznacza ograniczone w czasie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zdarzenie z częściowo poważnym zakłóceniem i/lub o znacznym zasięgu geograficznym.</w:t>
      </w:r>
    </w:p>
    <w:p w:rsidR="008F7AB7" w:rsidRDefault="008F7AB7" w:rsidP="009E523B">
      <w:pPr>
        <w:pStyle w:val="Akapitzlist"/>
        <w:numPr>
          <w:ilvl w:val="0"/>
          <w:numId w:val="1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b/>
          <w:sz w:val="20"/>
          <w:szCs w:val="20"/>
          <w:lang w:val="pl-PL" w:eastAsia="en-US"/>
        </w:rPr>
        <w:t xml:space="preserve">Kryzys </w:t>
      </w:r>
      <w:r w:rsidRPr="008F7AB7">
        <w:rPr>
          <w:rFonts w:ascii="Arial" w:eastAsiaTheme="minorHAnsi" w:hAnsi="Arial" w:cs="Arial"/>
          <w:sz w:val="20"/>
          <w:szCs w:val="20"/>
          <w:lang w:val="pl-PL" w:eastAsia="en-US"/>
        </w:rPr>
        <w:t>oznacza poważne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DE53AC">
        <w:rPr>
          <w:rFonts w:ascii="Arial" w:eastAsiaTheme="minorHAnsi" w:hAnsi="Arial" w:cs="Arial"/>
          <w:sz w:val="20"/>
          <w:szCs w:val="20"/>
          <w:lang w:val="pl-PL" w:eastAsia="en-US"/>
        </w:rPr>
        <w:t>zdarzenie awaryjne, w którym plany awaryjne, procedury lub infrastruktura może odgrywać jedynie ograniczoną rolę. Zdarzenia kryzysowe mają długotrwałe negatywne konsekwencje dla procesów biznesowych.</w:t>
      </w:r>
    </w:p>
    <w:p w:rsidR="00E20E42" w:rsidRPr="00E20E42" w:rsidRDefault="00E20E42" w:rsidP="009E523B">
      <w:pPr>
        <w:pStyle w:val="Akapitzlist"/>
        <w:numPr>
          <w:ilvl w:val="0"/>
          <w:numId w:val="1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b/>
          <w:sz w:val="20"/>
          <w:szCs w:val="20"/>
          <w:lang w:val="pl-PL" w:eastAsia="en-US"/>
        </w:rPr>
        <w:t>Katastrofa</w:t>
      </w:r>
      <w:r w:rsidRPr="00E20E42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– kiedy kryzys przynosi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skrajny, negatywny i nieodwracalny obrót dla firmy definiowany jest jako katastrofa.</w:t>
      </w:r>
    </w:p>
    <w:p w:rsidR="00011900" w:rsidRDefault="00011900" w:rsidP="001E13DA">
      <w:pPr>
        <w:spacing w:before="60" w:after="60" w:line="276" w:lineRule="auto"/>
        <w:rPr>
          <w:rFonts w:asciiTheme="minorHAnsi" w:hAnsiTheme="minorHAnsi"/>
        </w:rPr>
      </w:pPr>
    </w:p>
    <w:p w:rsidR="007867D9" w:rsidRPr="00FD60F3" w:rsidRDefault="007867D9" w:rsidP="007867D9">
      <w:pPr>
        <w:pStyle w:val="Nagwek2"/>
        <w:jc w:val="center"/>
        <w:rPr>
          <w:rFonts w:ascii="Arial" w:eastAsiaTheme="minorHAnsi" w:hAnsi="Arial" w:cs="Arial"/>
          <w:b w:val="0"/>
          <w:sz w:val="24"/>
          <w:szCs w:val="24"/>
          <w:lang w:val="pl-PL" w:eastAsia="en-US"/>
        </w:rPr>
      </w:pPr>
      <w:bookmarkStart w:id="3" w:name="_Toc499643585"/>
      <w:r w:rsidRPr="00FD60F3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Z</w:t>
      </w:r>
      <w:r w:rsidR="00D351FF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głoszenie incydentu</w:t>
      </w:r>
      <w:bookmarkEnd w:id="3"/>
    </w:p>
    <w:p w:rsidR="004222F2" w:rsidRPr="00FD014E" w:rsidRDefault="004222F2" w:rsidP="004222F2">
      <w:pPr>
        <w:pStyle w:val="Akapitzlist"/>
        <w:numPr>
          <w:ilvl w:val="0"/>
          <w:numId w:val="5"/>
        </w:numPr>
        <w:spacing w:before="60" w:after="60" w:line="360" w:lineRule="auto"/>
        <w:rPr>
          <w:rFonts w:ascii="Arial" w:hAnsi="Arial" w:cs="Arial"/>
          <w:sz w:val="20"/>
          <w:szCs w:val="20"/>
          <w:lang w:val="pl-PL"/>
        </w:rPr>
      </w:pPr>
      <w:r w:rsidRPr="00AE746A">
        <w:rPr>
          <w:rFonts w:ascii="Arial" w:hAnsi="Arial" w:cs="Arial"/>
          <w:sz w:val="20"/>
          <w:szCs w:val="20"/>
          <w:lang w:val="pl-PL"/>
        </w:rPr>
        <w:t xml:space="preserve">Przykładowe </w:t>
      </w:r>
      <w:r>
        <w:rPr>
          <w:rFonts w:ascii="Arial" w:hAnsi="Arial" w:cs="Arial"/>
          <w:sz w:val="20"/>
          <w:szCs w:val="20"/>
          <w:lang w:val="pl-PL"/>
        </w:rPr>
        <w:t xml:space="preserve">zagrożenia </w:t>
      </w:r>
      <w:r w:rsidRPr="00FD014E">
        <w:rPr>
          <w:rFonts w:ascii="Arial" w:hAnsi="Arial" w:cs="Arial"/>
          <w:sz w:val="20"/>
          <w:szCs w:val="20"/>
          <w:lang w:val="pl-PL"/>
        </w:rPr>
        <w:t>bezpieczeństwa informacji i ochrony danych osobowych:</w:t>
      </w:r>
    </w:p>
    <w:p w:rsidR="004222F2" w:rsidRPr="00FD014E" w:rsidRDefault="004222F2" w:rsidP="004222F2">
      <w:pPr>
        <w:spacing w:before="60" w:after="60" w:line="360" w:lineRule="auto"/>
        <w:ind w:left="567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1</w:t>
      </w:r>
      <w:r w:rsidRPr="00FD014E">
        <w:rPr>
          <w:rFonts w:ascii="Arial" w:hAnsi="Arial" w:cs="Arial"/>
          <w:sz w:val="20"/>
          <w:lang w:val="pl-PL"/>
        </w:rPr>
        <w:t>.1 Do typowych zagrożeń bezpieczeństwa danych osobowych należą: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a. próby naruszenia ochrony danych: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- z zewnątrz - włamania do systemu, podsłuch, kradzież danych,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- z wewnątrz - nieumyślna lub celowa modyfikacja danych, kradzież danych,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b. programy destrukcyjne: wirusy, konie trojańskie, makra, bomby logiczne,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c. awarie sprzętu lub uszkodzenie oprogramowania,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d. zabór sprzętu lub nośników z ważnymi danymi,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e. inne skutkujące utratą danych osobowych, bądź wejściem w ich posiadanie osób nieuprawnionych,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f. usiłowanie zakłócenia działania systemu informatycznego.</w:t>
      </w:r>
    </w:p>
    <w:p w:rsidR="004222F2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</w:p>
    <w:p w:rsidR="004222F2" w:rsidRPr="00FD014E" w:rsidRDefault="004222F2" w:rsidP="004222F2">
      <w:pPr>
        <w:pStyle w:val="Akapitzlist"/>
        <w:spacing w:before="60" w:after="60" w:line="360" w:lineRule="auto"/>
        <w:ind w:left="567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1</w:t>
      </w:r>
      <w:r>
        <w:rPr>
          <w:rFonts w:ascii="Arial" w:hAnsi="Arial" w:cs="Arial"/>
          <w:sz w:val="20"/>
          <w:lang w:val="pl-PL"/>
        </w:rPr>
        <w:t>.2</w:t>
      </w:r>
      <w:r w:rsidRPr="00FD014E">
        <w:rPr>
          <w:rFonts w:ascii="Arial" w:hAnsi="Arial" w:cs="Arial"/>
          <w:sz w:val="20"/>
          <w:lang w:val="pl-PL"/>
        </w:rPr>
        <w:t xml:space="preserve"> Do typowych incydentów bezpieczeństwa danych osobowych należą: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a. niewłaściwe zabezpieczenie fizyczne pomieszczeń, urządzeń i dokumentów,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b. niewłaściwe zabezpieczenie sprzętu IT, oprogramowania przed wyciekiem, kradzieżą i utratą danych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osobowych,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c. nieprzestrzeganie zasad ochrony danych osobowych przez pracowników (np. niestosowanie zasady czystego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biurka/ekranu, ochrony haseł, niezamykanie pomieszczeń, szaf, biurek),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d. zdarzenia losowe zewnętrzne (pożar obiektu/pomieszczenia, zalanie wodą, utrata zasilania, utrata łączności),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e. zdarzenia losowe wewnętrzne (awarie serwera, komputerów, twardych dysków, oprogramowania, pomyłki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informatyków, użytkowników, utrata/ zagubienie danych),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f. umyślne incydenty (włamanie do systemu informatycznego lub pomieszczeń, kradzież danych/sprzętu, wyciek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informacji, ujawnienie danych osobom nieupoważnionym, świadome zniszczenie dokumentów/danych, działanie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wirusów i innego szkodliwego oprogramowania).</w:t>
      </w:r>
    </w:p>
    <w:p w:rsidR="004222F2" w:rsidRPr="00FD014E" w:rsidRDefault="004222F2" w:rsidP="004222F2">
      <w:pPr>
        <w:spacing w:before="60" w:after="60" w:line="360" w:lineRule="auto"/>
        <w:ind w:left="567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1</w:t>
      </w:r>
      <w:r w:rsidRPr="00FD014E">
        <w:rPr>
          <w:rFonts w:ascii="Arial" w:hAnsi="Arial" w:cs="Arial"/>
          <w:sz w:val="20"/>
          <w:lang w:val="pl-PL"/>
        </w:rPr>
        <w:t>.</w:t>
      </w:r>
      <w:r>
        <w:rPr>
          <w:rFonts w:ascii="Arial" w:hAnsi="Arial" w:cs="Arial"/>
          <w:sz w:val="20"/>
          <w:lang w:val="pl-PL"/>
        </w:rPr>
        <w:t>3</w:t>
      </w:r>
      <w:r w:rsidRPr="00FD014E">
        <w:rPr>
          <w:rFonts w:ascii="Arial" w:hAnsi="Arial" w:cs="Arial"/>
          <w:sz w:val="20"/>
          <w:lang w:val="pl-PL"/>
        </w:rPr>
        <w:t xml:space="preserve"> Do typowych źródeł informacji o incydentach, zagrożeniach lub słabościach systemu zalicza się: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a. zgłoszenia od u</w:t>
      </w:r>
      <w:r w:rsidRPr="00FD014E">
        <w:rPr>
          <w:rFonts w:ascii="Arial" w:hAnsi="Arial" w:cs="Arial"/>
          <w:sz w:val="20"/>
          <w:lang w:val="pl-PL"/>
        </w:rPr>
        <w:t>żytkowników,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b. alarmy z systemów informatycznych,</w:t>
      </w:r>
    </w:p>
    <w:p w:rsidR="004222F2" w:rsidRPr="00FD014E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c. analizy incydentów,</w:t>
      </w:r>
    </w:p>
    <w:p w:rsidR="004222F2" w:rsidRPr="00314779" w:rsidRDefault="004222F2" w:rsidP="004222F2">
      <w:pPr>
        <w:pStyle w:val="Akapitzlist"/>
        <w:spacing w:before="60" w:after="60" w:line="360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d. wyniki audytów / kontroli.</w:t>
      </w:r>
    </w:p>
    <w:p w:rsidR="007867D9" w:rsidRDefault="007867D9" w:rsidP="007867D9">
      <w:pPr>
        <w:spacing w:before="60" w:after="60" w:line="276" w:lineRule="auto"/>
        <w:rPr>
          <w:rFonts w:asciiTheme="minorHAnsi" w:eastAsiaTheme="minorHAnsi" w:hAnsiTheme="minorHAnsi" w:cstheme="minorBidi"/>
          <w:szCs w:val="24"/>
          <w:lang w:val="pl-PL" w:eastAsia="en-US"/>
        </w:rPr>
      </w:pPr>
    </w:p>
    <w:p w:rsidR="00492767" w:rsidRPr="00492767" w:rsidRDefault="006A1D6D" w:rsidP="00492767">
      <w:pPr>
        <w:pStyle w:val="Akapitzlist"/>
        <w:numPr>
          <w:ilvl w:val="0"/>
          <w:numId w:val="5"/>
        </w:numPr>
        <w:spacing w:before="60" w:after="60" w:line="360" w:lineRule="auto"/>
        <w:rPr>
          <w:rFonts w:ascii="Arial" w:hAnsi="Arial" w:cs="Arial"/>
          <w:sz w:val="20"/>
          <w:szCs w:val="20"/>
          <w:lang w:val="pl-PL"/>
        </w:rPr>
      </w:pPr>
      <w:r w:rsidRPr="00FD60F3">
        <w:rPr>
          <w:rFonts w:ascii="Arial" w:hAnsi="Arial" w:cs="Arial"/>
          <w:sz w:val="20"/>
          <w:szCs w:val="20"/>
          <w:lang w:val="pl-PL"/>
        </w:rPr>
        <w:t xml:space="preserve">Incydent </w:t>
      </w:r>
      <w:r w:rsidR="00000901" w:rsidRPr="00FD60F3">
        <w:rPr>
          <w:rFonts w:ascii="Arial" w:hAnsi="Arial" w:cs="Arial"/>
          <w:sz w:val="20"/>
          <w:szCs w:val="20"/>
          <w:lang w:val="pl-PL"/>
        </w:rPr>
        <w:t>można</w:t>
      </w:r>
      <w:r w:rsidRPr="00FD60F3">
        <w:rPr>
          <w:rFonts w:ascii="Arial" w:hAnsi="Arial" w:cs="Arial"/>
          <w:sz w:val="20"/>
          <w:szCs w:val="20"/>
          <w:lang w:val="pl-PL"/>
        </w:rPr>
        <w:t xml:space="preserve"> zgłosić przez </w:t>
      </w:r>
      <w:r w:rsidR="00071B0D">
        <w:rPr>
          <w:rFonts w:ascii="Arial" w:hAnsi="Arial" w:cs="Arial"/>
          <w:sz w:val="20"/>
          <w:szCs w:val="20"/>
          <w:lang w:val="pl-PL"/>
        </w:rPr>
        <w:t>CRM</w:t>
      </w:r>
      <w:r w:rsidR="00564A24">
        <w:rPr>
          <w:rFonts w:ascii="Arial" w:hAnsi="Arial" w:cs="Arial"/>
          <w:b/>
          <w:sz w:val="20"/>
          <w:szCs w:val="20"/>
          <w:lang w:val="pl-PL"/>
        </w:rPr>
        <w:t xml:space="preserve"> </w:t>
      </w:r>
      <w:r w:rsidRPr="00FD60F3">
        <w:rPr>
          <w:rFonts w:ascii="Arial" w:hAnsi="Arial" w:cs="Arial"/>
          <w:sz w:val="20"/>
          <w:szCs w:val="20"/>
          <w:lang w:val="pl-PL"/>
        </w:rPr>
        <w:t xml:space="preserve">(instrukcja poniżej) lub </w:t>
      </w:r>
      <w:r w:rsidR="00AE5582" w:rsidRPr="005576B5">
        <w:rPr>
          <w:rFonts w:ascii="Arial" w:hAnsi="Arial" w:cs="Arial"/>
          <w:b/>
          <w:sz w:val="20"/>
          <w:szCs w:val="20"/>
          <w:lang w:val="pl-PL"/>
        </w:rPr>
        <w:t>w formie</w:t>
      </w:r>
      <w:r w:rsidR="00AE5582">
        <w:rPr>
          <w:rFonts w:ascii="Arial" w:hAnsi="Arial" w:cs="Arial"/>
          <w:sz w:val="20"/>
          <w:szCs w:val="20"/>
          <w:lang w:val="pl-PL"/>
        </w:rPr>
        <w:t xml:space="preserve"> </w:t>
      </w:r>
      <w:r w:rsidR="00AE5582">
        <w:rPr>
          <w:rFonts w:ascii="Arial" w:hAnsi="Arial" w:cs="Arial"/>
          <w:b/>
          <w:sz w:val="20"/>
          <w:szCs w:val="20"/>
          <w:lang w:val="pl-PL"/>
        </w:rPr>
        <w:t>mailowej</w:t>
      </w:r>
      <w:r w:rsidRPr="00FD60F3">
        <w:rPr>
          <w:rFonts w:ascii="Arial" w:hAnsi="Arial" w:cs="Arial"/>
          <w:sz w:val="20"/>
          <w:szCs w:val="20"/>
          <w:lang w:val="pl-PL"/>
        </w:rPr>
        <w:t xml:space="preserve"> do </w:t>
      </w:r>
      <w:r w:rsidR="00071B0D">
        <w:rPr>
          <w:rFonts w:ascii="Arial" w:hAnsi="Arial" w:cs="Arial"/>
          <w:sz w:val="20"/>
          <w:szCs w:val="20"/>
          <w:lang w:val="pl-PL"/>
        </w:rPr>
        <w:t xml:space="preserve">Właściciela – Katarzyna </w:t>
      </w:r>
      <w:proofErr w:type="spellStart"/>
      <w:r w:rsidR="00071B0D">
        <w:rPr>
          <w:rFonts w:ascii="Arial" w:hAnsi="Arial" w:cs="Arial"/>
          <w:sz w:val="20"/>
          <w:szCs w:val="20"/>
          <w:lang w:val="pl-PL"/>
        </w:rPr>
        <w:t>Obłaza</w:t>
      </w:r>
      <w:proofErr w:type="spellEnd"/>
      <w:r w:rsidR="00071B0D">
        <w:rPr>
          <w:rFonts w:ascii="Arial" w:hAnsi="Arial" w:cs="Arial"/>
          <w:sz w:val="20"/>
          <w:szCs w:val="20"/>
          <w:lang w:val="pl-PL"/>
        </w:rPr>
        <w:t xml:space="preserve"> oraz Administratora IT/Koordynatora ds. bezpieczeństwa</w:t>
      </w:r>
      <w:r w:rsidR="00492767">
        <w:rPr>
          <w:rFonts w:ascii="Arial" w:hAnsi="Arial" w:cs="Arial"/>
          <w:sz w:val="20"/>
          <w:szCs w:val="20"/>
          <w:lang w:val="pl-PL"/>
        </w:rPr>
        <w:t xml:space="preserve"> –</w:t>
      </w:r>
      <w:r w:rsidR="00071B0D">
        <w:rPr>
          <w:rFonts w:ascii="Arial" w:hAnsi="Arial" w:cs="Arial"/>
          <w:sz w:val="20"/>
          <w:szCs w:val="20"/>
          <w:lang w:val="pl-PL"/>
        </w:rPr>
        <w:t xml:space="preserve"> Marek </w:t>
      </w:r>
      <w:proofErr w:type="spellStart"/>
      <w:r w:rsidR="00071B0D">
        <w:rPr>
          <w:rFonts w:ascii="Arial" w:hAnsi="Arial" w:cs="Arial"/>
          <w:sz w:val="20"/>
          <w:szCs w:val="20"/>
          <w:lang w:val="pl-PL"/>
        </w:rPr>
        <w:t>Obłaza</w:t>
      </w:r>
      <w:proofErr w:type="spellEnd"/>
      <w:r w:rsidR="00071B0D">
        <w:rPr>
          <w:rFonts w:ascii="Arial" w:hAnsi="Arial" w:cs="Arial"/>
          <w:sz w:val="20"/>
          <w:szCs w:val="20"/>
          <w:lang w:val="pl-PL"/>
        </w:rPr>
        <w:t xml:space="preserve"> na </w:t>
      </w:r>
      <w:r w:rsidR="00492767">
        <w:rPr>
          <w:rFonts w:ascii="Arial" w:hAnsi="Arial" w:cs="Arial"/>
          <w:sz w:val="20"/>
          <w:szCs w:val="20"/>
          <w:lang w:val="pl-PL"/>
        </w:rPr>
        <w:t xml:space="preserve">adres </w:t>
      </w:r>
      <w:r w:rsidR="00EC5B3B" w:rsidRPr="00EC5B3B">
        <w:rPr>
          <w:rFonts w:ascii="Arial" w:hAnsi="Arial" w:cs="Arial"/>
          <w:color w:val="FF0000"/>
          <w:sz w:val="20"/>
          <w:szCs w:val="20"/>
          <w:lang w:val="pl-PL"/>
        </w:rPr>
        <w:t>Incydenty</w:t>
      </w:r>
      <w:r w:rsidR="00071B0D">
        <w:rPr>
          <w:rFonts w:ascii="Arial" w:hAnsi="Arial" w:cs="Arial"/>
          <w:color w:val="FF0000"/>
          <w:sz w:val="20"/>
          <w:szCs w:val="20"/>
          <w:lang w:val="pl-PL"/>
        </w:rPr>
        <w:t>BI</w:t>
      </w:r>
      <w:r w:rsidR="00EC5B3B" w:rsidRPr="00EC5B3B">
        <w:rPr>
          <w:rFonts w:ascii="Arial" w:hAnsi="Arial" w:cs="Arial"/>
          <w:color w:val="FF0000"/>
          <w:sz w:val="20"/>
          <w:szCs w:val="20"/>
          <w:lang w:val="pl-PL"/>
        </w:rPr>
        <w:t>@</w:t>
      </w:r>
      <w:r w:rsidR="00071B0D">
        <w:rPr>
          <w:rFonts w:ascii="Arial" w:hAnsi="Arial" w:cs="Arial"/>
          <w:color w:val="FF0000"/>
          <w:sz w:val="20"/>
          <w:szCs w:val="20"/>
          <w:lang w:val="pl-PL"/>
        </w:rPr>
        <w:t>etisofr.com</w:t>
      </w:r>
      <w:r w:rsidR="00EC5B3B" w:rsidRPr="00EC5B3B">
        <w:rPr>
          <w:rFonts w:ascii="Arial" w:hAnsi="Arial" w:cs="Arial"/>
          <w:color w:val="FF0000"/>
          <w:sz w:val="20"/>
          <w:szCs w:val="20"/>
          <w:lang w:val="pl-PL"/>
        </w:rPr>
        <w:t>.pl</w:t>
      </w:r>
      <w:r w:rsidR="00564A24" w:rsidRPr="00EC5B3B">
        <w:rPr>
          <w:rFonts w:ascii="Arial" w:hAnsi="Arial" w:cs="Arial"/>
          <w:color w:val="FF0000"/>
          <w:sz w:val="20"/>
          <w:szCs w:val="20"/>
          <w:lang w:val="pl-PL"/>
        </w:rPr>
        <w:t>.  </w:t>
      </w:r>
    </w:p>
    <w:p w:rsidR="006A1D6D" w:rsidRPr="00FD60F3" w:rsidRDefault="006A1D6D" w:rsidP="00FD60F3">
      <w:pPr>
        <w:pStyle w:val="Akapitzlist"/>
        <w:numPr>
          <w:ilvl w:val="0"/>
          <w:numId w:val="5"/>
        </w:numPr>
        <w:spacing w:before="60" w:after="60" w:line="360" w:lineRule="auto"/>
        <w:rPr>
          <w:rFonts w:ascii="Arial" w:hAnsi="Arial" w:cs="Arial"/>
          <w:sz w:val="20"/>
          <w:szCs w:val="20"/>
          <w:lang w:val="pl-PL"/>
        </w:rPr>
      </w:pPr>
      <w:r w:rsidRPr="00FD60F3">
        <w:rPr>
          <w:rFonts w:ascii="Arial" w:hAnsi="Arial" w:cs="Arial"/>
          <w:sz w:val="20"/>
          <w:szCs w:val="20"/>
          <w:lang w:val="pl-PL"/>
        </w:rPr>
        <w:t>Instrukcja zgłoszenia incyden</w:t>
      </w:r>
      <w:r w:rsidR="00000901" w:rsidRPr="00FD60F3">
        <w:rPr>
          <w:rFonts w:ascii="Arial" w:hAnsi="Arial" w:cs="Arial"/>
          <w:sz w:val="20"/>
          <w:szCs w:val="20"/>
          <w:lang w:val="pl-PL"/>
        </w:rPr>
        <w:t xml:space="preserve">tu w </w:t>
      </w:r>
      <w:r w:rsidR="00071B0D">
        <w:rPr>
          <w:rFonts w:ascii="Arial" w:hAnsi="Arial" w:cs="Arial"/>
          <w:sz w:val="20"/>
          <w:szCs w:val="20"/>
          <w:lang w:val="pl-PL"/>
        </w:rPr>
        <w:t>CRM:</w:t>
      </w:r>
    </w:p>
    <w:p w:rsidR="003611B9" w:rsidRPr="00FD60F3" w:rsidRDefault="007A5359" w:rsidP="00FE2E01">
      <w:pPr>
        <w:pStyle w:val="Akapitzlist"/>
        <w:numPr>
          <w:ilvl w:val="0"/>
          <w:numId w:val="7"/>
        </w:numPr>
        <w:spacing w:before="60" w:after="60" w:line="360" w:lineRule="auto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 w:rsidRPr="00FD60F3">
        <w:rPr>
          <w:rFonts w:ascii="Arial" w:eastAsiaTheme="minorHAnsi" w:hAnsi="Arial" w:cs="Arial"/>
          <w:sz w:val="20"/>
          <w:szCs w:val="20"/>
          <w:lang w:val="pl-PL" w:eastAsia="en-US"/>
        </w:rPr>
        <w:t>Otwórz</w:t>
      </w:r>
      <w:r w:rsidRPr="00FD60F3">
        <w:rPr>
          <w:rFonts w:ascii="Arial" w:eastAsiaTheme="minorHAnsi" w:hAnsi="Arial" w:cs="Arial"/>
          <w:b/>
          <w:sz w:val="20"/>
          <w:szCs w:val="20"/>
          <w:lang w:val="pl-PL" w:eastAsia="en-US"/>
        </w:rPr>
        <w:t xml:space="preserve"> </w:t>
      </w:r>
      <w:r w:rsidR="00EC5B3B">
        <w:rPr>
          <w:rFonts w:ascii="Arial" w:eastAsiaTheme="minorHAnsi" w:hAnsi="Arial" w:cs="Arial"/>
          <w:b/>
          <w:sz w:val="20"/>
          <w:szCs w:val="20"/>
          <w:lang w:val="pl-PL" w:eastAsia="en-US"/>
        </w:rPr>
        <w:t>….</w:t>
      </w:r>
    </w:p>
    <w:p w:rsidR="003611B9" w:rsidRPr="00FD60F3" w:rsidRDefault="003611B9" w:rsidP="00FD60F3">
      <w:pPr>
        <w:pStyle w:val="Akapitzlist"/>
        <w:numPr>
          <w:ilvl w:val="0"/>
          <w:numId w:val="7"/>
        </w:numPr>
        <w:spacing w:before="60" w:after="60" w:line="360" w:lineRule="auto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 w:rsidRPr="00FD60F3">
        <w:rPr>
          <w:rStyle w:val="Hipercze"/>
          <w:rFonts w:ascii="Arial" w:eastAsiaTheme="minorHAnsi" w:hAnsi="Arial" w:cs="Arial"/>
          <w:color w:val="auto"/>
          <w:sz w:val="20"/>
          <w:szCs w:val="20"/>
          <w:u w:val="none"/>
          <w:lang w:val="pl-PL" w:eastAsia="en-US"/>
        </w:rPr>
        <w:t>W</w:t>
      </w:r>
      <w:r w:rsidR="007A5359" w:rsidRPr="00FD60F3">
        <w:rPr>
          <w:rStyle w:val="Hipercze"/>
          <w:rFonts w:ascii="Arial" w:eastAsiaTheme="minorHAnsi" w:hAnsi="Arial" w:cs="Arial"/>
          <w:color w:val="auto"/>
          <w:sz w:val="20"/>
          <w:szCs w:val="20"/>
          <w:u w:val="none"/>
          <w:lang w:val="pl-PL" w:eastAsia="en-US"/>
        </w:rPr>
        <w:t>ybierz</w:t>
      </w:r>
      <w:r w:rsidRPr="00FD60F3">
        <w:rPr>
          <w:rStyle w:val="Hipercze"/>
          <w:rFonts w:ascii="Arial" w:eastAsiaTheme="minorHAnsi" w:hAnsi="Arial" w:cs="Arial"/>
          <w:color w:val="auto"/>
          <w:sz w:val="20"/>
          <w:szCs w:val="20"/>
          <w:u w:val="none"/>
          <w:lang w:val="pl-PL" w:eastAsia="en-US"/>
        </w:rPr>
        <w:t xml:space="preserve"> z menu opcję </w:t>
      </w:r>
      <w:r w:rsidR="00EC5B3B">
        <w:rPr>
          <w:rStyle w:val="Hipercze"/>
          <w:rFonts w:ascii="Arial" w:eastAsiaTheme="minorHAnsi" w:hAnsi="Arial" w:cs="Arial"/>
          <w:color w:val="auto"/>
          <w:sz w:val="20"/>
          <w:szCs w:val="20"/>
          <w:u w:val="none"/>
          <w:lang w:val="pl-PL" w:eastAsia="en-US"/>
        </w:rPr>
        <w:t>……</w:t>
      </w:r>
    </w:p>
    <w:p w:rsidR="00B76A7C" w:rsidRPr="00B76A7C" w:rsidRDefault="00954EE9" w:rsidP="00B01207">
      <w:pPr>
        <w:pStyle w:val="Akapitzlist"/>
        <w:numPr>
          <w:ilvl w:val="0"/>
          <w:numId w:val="8"/>
        </w:numPr>
        <w:spacing w:before="60" w:after="60" w:line="276" w:lineRule="auto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 w:rsidRPr="00B01207">
        <w:rPr>
          <w:rStyle w:val="Hipercze"/>
          <w:rFonts w:ascii="Arial" w:hAnsi="Arial" w:cs="Arial"/>
          <w:color w:val="auto"/>
          <w:sz w:val="20"/>
          <w:u w:val="none"/>
          <w:lang w:val="pl-PL"/>
        </w:rPr>
        <w:t xml:space="preserve">W zakładce „Zgłoszenia” wybierz </w:t>
      </w:r>
      <w:r w:rsidR="00B76A7C">
        <w:rPr>
          <w:rStyle w:val="Hipercze"/>
          <w:rFonts w:ascii="Arial" w:hAnsi="Arial" w:cs="Arial"/>
          <w:color w:val="auto"/>
          <w:sz w:val="20"/>
          <w:u w:val="none"/>
          <w:lang w:val="pl-PL"/>
        </w:rPr>
        <w:t>opcję „Dodaj nowe zgłoszenie”</w:t>
      </w:r>
    </w:p>
    <w:p w:rsidR="00B01207" w:rsidRDefault="00B01207" w:rsidP="00B01207">
      <w:pPr>
        <w:pStyle w:val="Akapitzlist"/>
        <w:numPr>
          <w:ilvl w:val="0"/>
          <w:numId w:val="8"/>
        </w:numPr>
        <w:spacing w:before="60" w:after="60" w:line="276" w:lineRule="auto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Wypełnij poniżej zaznaczone pola:</w:t>
      </w:r>
    </w:p>
    <w:p w:rsidR="00B76A7C" w:rsidRDefault="00B76A7C" w:rsidP="00B76A7C">
      <w:pPr>
        <w:pStyle w:val="Akapitzlist"/>
        <w:spacing w:before="60" w:after="60" w:line="276" w:lineRule="auto"/>
        <w:ind w:left="144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</w:p>
    <w:p w:rsidR="00B01207" w:rsidRDefault="007C764B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-</w:t>
      </w:r>
      <w:r w:rsidR="00071B0D"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 xml:space="preserve"> </w:t>
      </w: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temat</w:t>
      </w:r>
    </w:p>
    <w:p w:rsidR="007C764B" w:rsidRDefault="007C764B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-</w:t>
      </w:r>
      <w:r w:rsidR="00071B0D"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 xml:space="preserve"> </w:t>
      </w: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opis</w:t>
      </w:r>
    </w:p>
    <w:p w:rsidR="007C764B" w:rsidRDefault="007C764B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-</w:t>
      </w:r>
      <w:r w:rsidR="00071B0D"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 xml:space="preserve"> </w:t>
      </w: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priorytet</w:t>
      </w:r>
    </w:p>
    <w:p w:rsidR="007C764B" w:rsidRDefault="007C764B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-</w:t>
      </w:r>
      <w:r w:rsidR="00071B0D"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 xml:space="preserve"> lokalizacja/</w:t>
      </w: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pomieszczenie</w:t>
      </w:r>
    </w:p>
    <w:p w:rsidR="007C764B" w:rsidRDefault="007C764B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-</w:t>
      </w:r>
      <w:r w:rsidR="00071B0D"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 xml:space="preserve"> </w:t>
      </w: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telefon do kontaktu</w:t>
      </w:r>
    </w:p>
    <w:p w:rsidR="007C764B" w:rsidRDefault="007C764B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  <w:r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  <w:t>- załączniki</w:t>
      </w:r>
    </w:p>
    <w:p w:rsidR="007C764B" w:rsidRDefault="007C764B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</w:p>
    <w:p w:rsidR="00FE2E01" w:rsidRPr="00B01207" w:rsidRDefault="00FE2E01" w:rsidP="00B76A7C">
      <w:pPr>
        <w:pStyle w:val="Akapitzlist"/>
        <w:ind w:left="0"/>
        <w:rPr>
          <w:rStyle w:val="Hipercze"/>
          <w:rFonts w:ascii="Arial" w:hAnsi="Arial" w:cs="Arial"/>
          <w:color w:val="auto"/>
          <w:sz w:val="20"/>
          <w:szCs w:val="20"/>
          <w:u w:val="none"/>
          <w:lang w:val="pl-PL"/>
        </w:rPr>
      </w:pPr>
    </w:p>
    <w:p w:rsidR="00355C97" w:rsidRPr="00B76A7C" w:rsidRDefault="00355C97" w:rsidP="00B76A7C">
      <w:pPr>
        <w:spacing w:before="60" w:after="60" w:line="276" w:lineRule="auto"/>
        <w:rPr>
          <w:rStyle w:val="Hipercze"/>
          <w:rFonts w:asciiTheme="minorHAnsi" w:hAnsiTheme="minorHAnsi"/>
          <w:color w:val="auto"/>
          <w:u w:val="none"/>
          <w:lang w:val="pl-PL"/>
        </w:rPr>
      </w:pPr>
    </w:p>
    <w:p w:rsidR="00F43F54" w:rsidRDefault="00F43F54" w:rsidP="00AE746A">
      <w:pPr>
        <w:pStyle w:val="Akapitzlist"/>
        <w:numPr>
          <w:ilvl w:val="0"/>
          <w:numId w:val="8"/>
        </w:numPr>
        <w:spacing w:before="60" w:after="60" w:line="360" w:lineRule="auto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Zgłoszenie powinno zawierać informacje nt. jednostki organizacyjnej, lokalizacji, miejsca wystąpienia incydentu oraz opisu zdarzenia</w:t>
      </w:r>
    </w:p>
    <w:p w:rsidR="007A5359" w:rsidRPr="00AE746A" w:rsidRDefault="00BD4E26" w:rsidP="00AE746A">
      <w:pPr>
        <w:pStyle w:val="Akapitzlist"/>
        <w:numPr>
          <w:ilvl w:val="0"/>
          <w:numId w:val="8"/>
        </w:numPr>
        <w:spacing w:before="60" w:after="60" w:line="360" w:lineRule="auto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Po wysłaniu</w:t>
      </w:r>
      <w:r w:rsidR="007B7F6C" w:rsidRPr="00AE746A">
        <w:rPr>
          <w:rFonts w:ascii="Arial" w:hAnsi="Arial" w:cs="Arial"/>
          <w:sz w:val="20"/>
          <w:szCs w:val="20"/>
          <w:lang w:val="pl-PL"/>
        </w:rPr>
        <w:t xml:space="preserve"> zgłoszenia oczekuj na odpowiedź</w:t>
      </w:r>
    </w:p>
    <w:p w:rsidR="00AF1BFD" w:rsidRDefault="00071B0D" w:rsidP="00B01207">
      <w:pPr>
        <w:pStyle w:val="Akapitzlist"/>
        <w:numPr>
          <w:ilvl w:val="0"/>
          <w:numId w:val="8"/>
        </w:numPr>
        <w:spacing w:before="60" w:after="60" w:line="360" w:lineRule="auto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Po otrzymaniu zgłoszenia </w:t>
      </w:r>
      <w:r w:rsidR="00AF1BFD" w:rsidRPr="00AE746A">
        <w:rPr>
          <w:rFonts w:ascii="Arial" w:hAnsi="Arial" w:cs="Arial"/>
          <w:sz w:val="20"/>
          <w:szCs w:val="20"/>
          <w:lang w:val="pl-PL"/>
        </w:rPr>
        <w:t xml:space="preserve"> </w:t>
      </w:r>
      <w:r>
        <w:rPr>
          <w:rFonts w:ascii="Arial" w:hAnsi="Arial" w:cs="Arial"/>
          <w:sz w:val="20"/>
          <w:szCs w:val="20"/>
          <w:lang w:val="pl-PL"/>
        </w:rPr>
        <w:t>Właściciel</w:t>
      </w:r>
      <w:r>
        <w:rPr>
          <w:rFonts w:ascii="Arial" w:hAnsi="Arial" w:cs="Arial"/>
          <w:sz w:val="20"/>
          <w:szCs w:val="20"/>
          <w:lang w:val="pl-PL"/>
        </w:rPr>
        <w:t xml:space="preserve"> i/lub</w:t>
      </w:r>
      <w:r>
        <w:rPr>
          <w:rFonts w:ascii="Arial" w:hAnsi="Arial" w:cs="Arial"/>
          <w:sz w:val="20"/>
          <w:szCs w:val="20"/>
          <w:lang w:val="pl-PL"/>
        </w:rPr>
        <w:t xml:space="preserve"> Administratora IT/Koordynatora ds. bezpieczeństwa </w:t>
      </w:r>
      <w:r>
        <w:rPr>
          <w:rFonts w:ascii="Arial" w:hAnsi="Arial" w:cs="Arial"/>
          <w:sz w:val="20"/>
          <w:szCs w:val="20"/>
          <w:lang w:val="pl-PL"/>
        </w:rPr>
        <w:t>mogą</w:t>
      </w:r>
      <w:r w:rsidR="00AF1BFD" w:rsidRPr="00B76A7C">
        <w:rPr>
          <w:rFonts w:ascii="Arial" w:hAnsi="Arial" w:cs="Arial"/>
          <w:sz w:val="20"/>
          <w:szCs w:val="20"/>
          <w:lang w:val="pl-PL"/>
        </w:rPr>
        <w:t xml:space="preserve"> poprosić </w:t>
      </w:r>
      <w:r w:rsidR="000349EE" w:rsidRPr="00B76A7C">
        <w:rPr>
          <w:rFonts w:ascii="Arial" w:hAnsi="Arial" w:cs="Arial"/>
          <w:sz w:val="20"/>
          <w:szCs w:val="20"/>
          <w:lang w:val="pl-PL"/>
        </w:rPr>
        <w:t xml:space="preserve">Cię </w:t>
      </w:r>
      <w:r w:rsidR="00AF1BFD" w:rsidRPr="00B76A7C">
        <w:rPr>
          <w:rFonts w:ascii="Arial" w:hAnsi="Arial" w:cs="Arial"/>
          <w:sz w:val="20"/>
          <w:szCs w:val="20"/>
          <w:lang w:val="pl-PL"/>
        </w:rPr>
        <w:t>o do</w:t>
      </w:r>
      <w:r w:rsidR="00733AED" w:rsidRPr="00B76A7C">
        <w:rPr>
          <w:rFonts w:ascii="Arial" w:hAnsi="Arial" w:cs="Arial"/>
          <w:sz w:val="20"/>
          <w:szCs w:val="20"/>
          <w:lang w:val="pl-PL"/>
        </w:rPr>
        <w:t>datkowe uzupełnienie informacji.</w:t>
      </w:r>
    </w:p>
    <w:p w:rsidR="00EC5B3B" w:rsidRPr="00B76A7C" w:rsidRDefault="00EC5B3B" w:rsidP="00EC5B3B">
      <w:pPr>
        <w:pStyle w:val="Akapitzlist"/>
        <w:spacing w:before="60" w:after="60" w:line="360" w:lineRule="auto"/>
        <w:ind w:left="1440"/>
        <w:rPr>
          <w:rFonts w:ascii="Arial" w:hAnsi="Arial" w:cs="Arial"/>
          <w:sz w:val="20"/>
          <w:szCs w:val="20"/>
          <w:lang w:val="pl-PL"/>
        </w:rPr>
      </w:pPr>
    </w:p>
    <w:p w:rsidR="00DB4F93" w:rsidRDefault="00501DF2" w:rsidP="0038758D">
      <w:pPr>
        <w:pStyle w:val="Nagwek2"/>
        <w:ind w:firstLine="360"/>
        <w:jc w:val="center"/>
        <w:rPr>
          <w:rFonts w:asciiTheme="minorHAnsi" w:eastAsiaTheme="minorHAnsi" w:hAnsiTheme="minorHAnsi" w:cstheme="minorBidi"/>
          <w:b w:val="0"/>
          <w:szCs w:val="24"/>
          <w:lang w:val="pl-PL" w:eastAsia="en-US"/>
        </w:rPr>
      </w:pPr>
      <w:bookmarkStart w:id="4" w:name="_Toc499643586"/>
      <w:r w:rsidRPr="00F86FFC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O</w:t>
      </w:r>
      <w:r w:rsidR="00D351FF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bsługa zgłoszeń incydentów</w:t>
      </w:r>
      <w:bookmarkEnd w:id="4"/>
    </w:p>
    <w:p w:rsidR="00DB4F93" w:rsidRDefault="00DB4F93" w:rsidP="00DB4F93">
      <w:pPr>
        <w:spacing w:before="60" w:after="60" w:line="276" w:lineRule="auto"/>
        <w:rPr>
          <w:rFonts w:asciiTheme="minorHAnsi" w:eastAsiaTheme="minorHAnsi" w:hAnsiTheme="minorHAnsi" w:cstheme="minorBidi"/>
          <w:szCs w:val="24"/>
          <w:lang w:val="pl-PL" w:eastAsia="en-US"/>
        </w:rPr>
      </w:pPr>
    </w:p>
    <w:p w:rsidR="00DB4F93" w:rsidRPr="00373DC2" w:rsidRDefault="00506C9F" w:rsidP="00702F8D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Style w:val="Hipercze"/>
          <w:rFonts w:ascii="Arial" w:eastAsiaTheme="minorHAnsi" w:hAnsi="Arial" w:cs="Arial"/>
          <w:color w:val="auto"/>
          <w:sz w:val="20"/>
          <w:szCs w:val="20"/>
          <w:u w:val="none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Zgłoszenia </w:t>
      </w:r>
      <w:r w:rsidR="0023024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incydentów </w:t>
      </w: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rejestrowane są przez pracowników 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>w CRM</w:t>
      </w:r>
      <w:r w:rsidR="00BD4E26" w:rsidRPr="0057210F">
        <w:rPr>
          <w:sz w:val="20"/>
          <w:lang w:val="pl-PL"/>
        </w:rPr>
        <w:t xml:space="preserve"> </w:t>
      </w:r>
      <w:r w:rsidR="00330FE8" w:rsidRPr="00F86FFC">
        <w:rPr>
          <w:rFonts w:ascii="Arial" w:eastAsiaTheme="minorHAnsi" w:hAnsi="Arial" w:cs="Arial"/>
          <w:sz w:val="20"/>
          <w:szCs w:val="20"/>
          <w:lang w:val="pl-PL" w:eastAsia="en-US"/>
        </w:rPr>
        <w:t>w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071B0D" w:rsidRPr="00071B0D">
        <w:rPr>
          <w:rFonts w:ascii="Arial" w:eastAsiaTheme="minorHAnsi" w:hAnsi="Arial" w:cs="Arial"/>
          <w:color w:val="FF0000"/>
          <w:sz w:val="20"/>
          <w:szCs w:val="20"/>
          <w:lang w:val="pl-PL" w:eastAsia="en-US"/>
        </w:rPr>
        <w:t>zakładce/folderze …</w:t>
      </w:r>
      <w:r w:rsidR="00702F8D">
        <w:rPr>
          <w:rFonts w:ascii="Arial" w:eastAsiaTheme="minorHAnsi" w:hAnsi="Arial" w:cs="Arial"/>
          <w:sz w:val="20"/>
          <w:szCs w:val="20"/>
          <w:lang w:val="pl-PL" w:eastAsia="en-US"/>
        </w:rPr>
        <w:t xml:space="preserve">, Incydenty </w:t>
      </w:r>
      <w:r w:rsidR="001D2274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lub zgłaszane w formie </w:t>
      </w:r>
      <w:r w:rsidR="005379BC">
        <w:rPr>
          <w:rFonts w:ascii="Arial" w:eastAsiaTheme="minorHAnsi" w:hAnsi="Arial" w:cs="Arial"/>
          <w:sz w:val="20"/>
          <w:szCs w:val="20"/>
          <w:lang w:val="pl-PL" w:eastAsia="en-US"/>
        </w:rPr>
        <w:t>mailowej</w:t>
      </w:r>
      <w:r w:rsidR="001D2274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do </w:t>
      </w:r>
      <w:r w:rsidR="00071B0D">
        <w:rPr>
          <w:rFonts w:ascii="Arial" w:hAnsi="Arial" w:cs="Arial"/>
          <w:sz w:val="20"/>
          <w:szCs w:val="20"/>
          <w:lang w:val="pl-PL"/>
        </w:rPr>
        <w:t xml:space="preserve">Właściciela – Katarzyna </w:t>
      </w:r>
      <w:proofErr w:type="spellStart"/>
      <w:r w:rsidR="00071B0D">
        <w:rPr>
          <w:rFonts w:ascii="Arial" w:hAnsi="Arial" w:cs="Arial"/>
          <w:sz w:val="20"/>
          <w:szCs w:val="20"/>
          <w:lang w:val="pl-PL"/>
        </w:rPr>
        <w:t>Obłaza</w:t>
      </w:r>
      <w:proofErr w:type="spellEnd"/>
      <w:r w:rsidR="00071B0D">
        <w:rPr>
          <w:rFonts w:ascii="Arial" w:hAnsi="Arial" w:cs="Arial"/>
          <w:sz w:val="20"/>
          <w:szCs w:val="20"/>
          <w:lang w:val="pl-PL"/>
        </w:rPr>
        <w:t xml:space="preserve"> </w:t>
      </w:r>
      <w:r w:rsidR="00071B0D">
        <w:rPr>
          <w:rFonts w:ascii="Arial" w:hAnsi="Arial" w:cs="Arial"/>
          <w:sz w:val="20"/>
          <w:szCs w:val="20"/>
          <w:lang w:val="pl-PL"/>
        </w:rPr>
        <w:t xml:space="preserve">i/lub </w:t>
      </w:r>
      <w:r w:rsidR="00071B0D">
        <w:rPr>
          <w:rFonts w:ascii="Arial" w:hAnsi="Arial" w:cs="Arial"/>
          <w:sz w:val="20"/>
          <w:szCs w:val="20"/>
          <w:lang w:val="pl-PL"/>
        </w:rPr>
        <w:t>Administratora IT/Koordynatora ds. bezpieczeństwa</w:t>
      </w:r>
      <w:r w:rsidR="00071B0D">
        <w:rPr>
          <w:rFonts w:ascii="Arial" w:hAnsi="Arial" w:cs="Arial"/>
          <w:sz w:val="20"/>
          <w:szCs w:val="20"/>
          <w:lang w:val="pl-PL"/>
        </w:rPr>
        <w:t xml:space="preserve"> – Marek </w:t>
      </w:r>
      <w:proofErr w:type="spellStart"/>
      <w:r w:rsidR="00071B0D">
        <w:rPr>
          <w:rFonts w:ascii="Arial" w:hAnsi="Arial" w:cs="Arial"/>
          <w:sz w:val="20"/>
          <w:szCs w:val="20"/>
          <w:lang w:val="pl-PL"/>
        </w:rPr>
        <w:t>Obłaza</w:t>
      </w:r>
      <w:proofErr w:type="spellEnd"/>
      <w:r w:rsidR="005379B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lub na skrzynkę </w:t>
      </w:r>
      <w:r w:rsidR="00702F8D" w:rsidRPr="004C2E21">
        <w:rPr>
          <w:rFonts w:ascii="Arial" w:hAnsi="Arial" w:cs="Arial"/>
          <w:color w:val="FF0000"/>
          <w:sz w:val="20"/>
          <w:szCs w:val="20"/>
          <w:lang w:val="pl-PL"/>
        </w:rPr>
        <w:t>Incydenty</w:t>
      </w:r>
      <w:r w:rsidR="00071B0D">
        <w:rPr>
          <w:rFonts w:ascii="Arial" w:hAnsi="Arial" w:cs="Arial"/>
          <w:color w:val="FF0000"/>
          <w:sz w:val="20"/>
          <w:szCs w:val="20"/>
          <w:lang w:val="pl-PL"/>
        </w:rPr>
        <w:t>BI</w:t>
      </w:r>
      <w:r w:rsidR="004C2E21" w:rsidRPr="004C2E21">
        <w:rPr>
          <w:rFonts w:ascii="Arial" w:hAnsi="Arial" w:cs="Arial"/>
          <w:color w:val="FF0000"/>
          <w:sz w:val="20"/>
          <w:szCs w:val="20"/>
          <w:lang w:val="pl-PL"/>
        </w:rPr>
        <w:t>@</w:t>
      </w:r>
      <w:r w:rsidR="00071B0D">
        <w:rPr>
          <w:rFonts w:ascii="Arial" w:hAnsi="Arial" w:cs="Arial"/>
          <w:color w:val="FF0000"/>
          <w:sz w:val="20"/>
          <w:szCs w:val="20"/>
          <w:lang w:val="pl-PL"/>
        </w:rPr>
        <w:t>etisoft.com</w:t>
      </w:r>
      <w:r w:rsidR="00702F8D" w:rsidRPr="004C2E21">
        <w:rPr>
          <w:rFonts w:ascii="Arial" w:hAnsi="Arial" w:cs="Arial"/>
          <w:color w:val="FF0000"/>
          <w:sz w:val="20"/>
          <w:szCs w:val="20"/>
          <w:lang w:val="pl-PL"/>
        </w:rPr>
        <w:t>.pl</w:t>
      </w:r>
    </w:p>
    <w:p w:rsidR="00FE1FEE" w:rsidRPr="0057210F" w:rsidRDefault="00FE1FEE" w:rsidP="00702F8D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Fonts w:ascii="Arial" w:eastAsiaTheme="minorHAnsi" w:hAnsi="Arial" w:cs="Arial"/>
          <w:sz w:val="16"/>
          <w:szCs w:val="20"/>
          <w:lang w:val="pl-PL" w:eastAsia="en-US"/>
        </w:rPr>
      </w:pPr>
      <w:r w:rsidRPr="00EC5B3B">
        <w:rPr>
          <w:rFonts w:ascii="Arial" w:eastAsiaTheme="minorHAnsi" w:hAnsi="Arial" w:cs="Arial"/>
          <w:sz w:val="20"/>
          <w:lang w:val="pl-PL" w:eastAsia="en-US"/>
        </w:rPr>
        <w:t>Obsługę incydentu rozpoczyna się od jego dokładnego rozpoznania – identyfikacji rodzaju incydentu, następnie poinformowania o zdarzeniu odpowiednich osób</w:t>
      </w:r>
      <w:r w:rsidR="004C2E21">
        <w:rPr>
          <w:rFonts w:ascii="Arial" w:eastAsiaTheme="minorHAnsi" w:hAnsi="Arial" w:cs="Arial"/>
          <w:sz w:val="20"/>
          <w:lang w:val="pl-PL" w:eastAsia="en-US"/>
        </w:rPr>
        <w:t>.</w:t>
      </w:r>
    </w:p>
    <w:p w:rsidR="006B711F" w:rsidRPr="00F86FFC" w:rsidRDefault="006B711F" w:rsidP="00F86FFC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Incydenty mogą dotyczyć następujących obszarów:</w:t>
      </w:r>
    </w:p>
    <w:p w:rsidR="006B711F" w:rsidRPr="00F86FFC" w:rsidRDefault="006B711F" w:rsidP="00F86FFC">
      <w:pPr>
        <w:pStyle w:val="Akapitzlist"/>
        <w:numPr>
          <w:ilvl w:val="0"/>
          <w:numId w:val="3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Bezpieczeństwa informacji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D77DBC" w:rsidRPr="00F86FFC">
        <w:rPr>
          <w:rFonts w:ascii="Arial" w:eastAsiaTheme="minorHAnsi" w:hAnsi="Arial" w:cs="Arial"/>
          <w:sz w:val="20"/>
          <w:szCs w:val="20"/>
          <w:lang w:val="pl-PL" w:eastAsia="en-US"/>
        </w:rPr>
        <w:t>(np. fizycznego)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(obszar nadzoruje </w:t>
      </w:r>
      <w:r w:rsidR="00EC5B3B">
        <w:rPr>
          <w:rFonts w:ascii="Arial" w:eastAsiaTheme="minorHAnsi" w:hAnsi="Arial" w:cs="Arial"/>
          <w:sz w:val="20"/>
          <w:szCs w:val="20"/>
          <w:lang w:val="pl-PL" w:eastAsia="en-US"/>
        </w:rPr>
        <w:t>_____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>)</w:t>
      </w:r>
    </w:p>
    <w:p w:rsidR="006B711F" w:rsidRPr="00F86FFC" w:rsidRDefault="006B711F" w:rsidP="00F86FFC">
      <w:pPr>
        <w:pStyle w:val="Akapitzlist"/>
        <w:numPr>
          <w:ilvl w:val="0"/>
          <w:numId w:val="3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Bezpieczeństwa kadrowego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(obszar nadzoruje 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>________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>)</w:t>
      </w:r>
    </w:p>
    <w:p w:rsidR="006B711F" w:rsidRDefault="006B711F" w:rsidP="00F86FFC">
      <w:pPr>
        <w:pStyle w:val="Akapitzlist"/>
        <w:numPr>
          <w:ilvl w:val="0"/>
          <w:numId w:val="3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Bezpieczeństwa informatycznego</w:t>
      </w:r>
      <w:r w:rsidR="003E03B5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(obszar nadzoruje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 xml:space="preserve">Administrator 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>IT)</w:t>
      </w:r>
    </w:p>
    <w:p w:rsidR="00071B0D" w:rsidRPr="00F86FFC" w:rsidRDefault="00071B0D" w:rsidP="00F86FFC">
      <w:pPr>
        <w:pStyle w:val="Akapitzlist"/>
        <w:numPr>
          <w:ilvl w:val="0"/>
          <w:numId w:val="3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sz w:val="20"/>
          <w:szCs w:val="20"/>
          <w:lang w:val="pl-PL" w:eastAsia="en-US"/>
        </w:rPr>
        <w:t>Bezpieczeństwa danych osobowych</w:t>
      </w:r>
    </w:p>
    <w:p w:rsidR="006B711F" w:rsidRDefault="00FB7350" w:rsidP="00B76A7C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W przypadku zgłoszeń przez 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>CRM</w:t>
      </w:r>
      <w:r w:rsidR="00702F8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A4066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zgłoszenie </w:t>
      </w:r>
      <w:r w:rsidR="006B711F" w:rsidRPr="00F86FFC">
        <w:rPr>
          <w:rFonts w:ascii="Arial" w:eastAsiaTheme="minorHAnsi" w:hAnsi="Arial" w:cs="Arial"/>
          <w:sz w:val="20"/>
          <w:szCs w:val="20"/>
          <w:lang w:val="pl-PL" w:eastAsia="en-US"/>
        </w:rPr>
        <w:t>podejmuje</w:t>
      </w:r>
      <w:r w:rsidR="00A4066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pracownik</w:t>
      </w:r>
      <w:r w:rsidR="00142F8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, wytypowany </w:t>
      </w:r>
      <w:r w:rsidR="00FD014E">
        <w:rPr>
          <w:rFonts w:ascii="Arial" w:eastAsiaTheme="minorHAnsi" w:hAnsi="Arial" w:cs="Arial"/>
          <w:sz w:val="20"/>
          <w:szCs w:val="20"/>
          <w:lang w:val="pl-PL" w:eastAsia="en-US"/>
        </w:rPr>
        <w:t>powyżej</w:t>
      </w:r>
      <w:r w:rsidR="00142F8E">
        <w:rPr>
          <w:rFonts w:ascii="Arial" w:eastAsiaTheme="minorHAnsi" w:hAnsi="Arial" w:cs="Arial"/>
          <w:sz w:val="20"/>
          <w:szCs w:val="20"/>
          <w:lang w:val="pl-PL" w:eastAsia="en-US"/>
        </w:rPr>
        <w:t>.</w:t>
      </w:r>
      <w:r w:rsidR="00A4066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6B711F" w:rsidRPr="00F86FFC" w:rsidRDefault="00F007E2" w:rsidP="00F86FFC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Po weryfikacji lub zakończeniu operacji pracownik zamyka zgłoszenie.</w:t>
      </w:r>
    </w:p>
    <w:p w:rsidR="00614E82" w:rsidRPr="00F86FFC" w:rsidRDefault="00142F8E" w:rsidP="00F86FFC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Powyższe </w:t>
      </w:r>
      <w:r w:rsidR="00FD014E">
        <w:rPr>
          <w:rFonts w:ascii="Arial" w:eastAsiaTheme="minorHAnsi" w:hAnsi="Arial" w:cs="Arial"/>
          <w:sz w:val="20"/>
          <w:szCs w:val="20"/>
          <w:lang w:val="pl-PL" w:eastAsia="en-US"/>
        </w:rPr>
        <w:t>osoby</w:t>
      </w:r>
      <w:r w:rsidR="00614E82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prowadz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>ą</w:t>
      </w:r>
      <w:r w:rsidR="00614E82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nadzó</w:t>
      </w:r>
      <w:r w:rsidR="00AB76D8" w:rsidRPr="00F86FFC">
        <w:rPr>
          <w:rFonts w:ascii="Arial" w:eastAsiaTheme="minorHAnsi" w:hAnsi="Arial" w:cs="Arial"/>
          <w:sz w:val="20"/>
          <w:szCs w:val="20"/>
          <w:lang w:val="pl-PL" w:eastAsia="en-US"/>
        </w:rPr>
        <w:t>r</w:t>
      </w:r>
      <w:r w:rsidR="00614E82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nad procesem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obsługi zgłoszeń</w:t>
      </w:r>
      <w:r w:rsidR="00614E82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AB76D8" w:rsidRPr="00F86FFC">
        <w:rPr>
          <w:rFonts w:ascii="Arial" w:eastAsiaTheme="minorHAnsi" w:hAnsi="Arial" w:cs="Arial"/>
          <w:sz w:val="20"/>
          <w:szCs w:val="20"/>
          <w:lang w:val="pl-PL" w:eastAsia="en-US"/>
        </w:rPr>
        <w:t>poprzez</w:t>
      </w:r>
      <w:r w:rsidR="00614E82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wer</w:t>
      </w:r>
      <w:r w:rsidR="00AB76D8" w:rsidRPr="00F86FFC">
        <w:rPr>
          <w:rFonts w:ascii="Arial" w:eastAsiaTheme="minorHAnsi" w:hAnsi="Arial" w:cs="Arial"/>
          <w:sz w:val="20"/>
          <w:szCs w:val="20"/>
          <w:lang w:val="pl-PL" w:eastAsia="en-US"/>
        </w:rPr>
        <w:t>yfikacje</w:t>
      </w:r>
      <w:r w:rsidR="00614E82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zasadności i kompletnoś</w:t>
      </w:r>
      <w:r w:rsidR="00AB76D8" w:rsidRPr="00F86FFC">
        <w:rPr>
          <w:rFonts w:ascii="Arial" w:eastAsiaTheme="minorHAnsi" w:hAnsi="Arial" w:cs="Arial"/>
          <w:sz w:val="20"/>
          <w:szCs w:val="20"/>
          <w:lang w:val="pl-PL" w:eastAsia="en-US"/>
        </w:rPr>
        <w:t>ci</w:t>
      </w:r>
      <w:r w:rsidR="00BD4E26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ich zamknięcia</w:t>
      </w:r>
      <w:r w:rsidR="00AB76D8" w:rsidRPr="00F86FFC">
        <w:rPr>
          <w:rFonts w:ascii="Arial" w:eastAsiaTheme="minorHAnsi" w:hAnsi="Arial" w:cs="Arial"/>
          <w:sz w:val="20"/>
          <w:szCs w:val="20"/>
          <w:lang w:val="pl-PL" w:eastAsia="en-US"/>
        </w:rPr>
        <w:t>.</w:t>
      </w:r>
      <w:r w:rsidR="00614E82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137766" w:rsidRDefault="00142F8E" w:rsidP="00142F8E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sz w:val="20"/>
          <w:szCs w:val="20"/>
          <w:lang w:val="pl-PL" w:eastAsia="en-US"/>
        </w:rPr>
        <w:t>Każdy pracownik z powyższych obszarów</w:t>
      </w:r>
      <w:r w:rsidR="00137766" w:rsidRPr="00142F8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D77DBC" w:rsidRPr="00142F8E">
        <w:rPr>
          <w:rFonts w:ascii="Arial" w:eastAsiaTheme="minorHAnsi" w:hAnsi="Arial" w:cs="Arial"/>
          <w:sz w:val="20"/>
          <w:szCs w:val="20"/>
          <w:lang w:val="pl-PL" w:eastAsia="en-US"/>
        </w:rPr>
        <w:t>ma możliwość generowania</w:t>
      </w:r>
      <w:r w:rsidR="00137766" w:rsidRPr="00142F8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rapo</w:t>
      </w:r>
      <w:r w:rsidR="00D77DBC" w:rsidRPr="00142F8E">
        <w:rPr>
          <w:rFonts w:ascii="Arial" w:eastAsiaTheme="minorHAnsi" w:hAnsi="Arial" w:cs="Arial"/>
          <w:sz w:val="20"/>
          <w:szCs w:val="20"/>
          <w:lang w:val="pl-PL" w:eastAsia="en-US"/>
        </w:rPr>
        <w:t>r</w:t>
      </w:r>
      <w:r w:rsidR="00137766" w:rsidRPr="00142F8E">
        <w:rPr>
          <w:rFonts w:ascii="Arial" w:eastAsiaTheme="minorHAnsi" w:hAnsi="Arial" w:cs="Arial"/>
          <w:sz w:val="20"/>
          <w:szCs w:val="20"/>
          <w:lang w:val="pl-PL" w:eastAsia="en-US"/>
        </w:rPr>
        <w:t>tó</w:t>
      </w:r>
      <w:r w:rsidR="00D77DBC" w:rsidRPr="00142F8E">
        <w:rPr>
          <w:rFonts w:ascii="Arial" w:eastAsiaTheme="minorHAnsi" w:hAnsi="Arial" w:cs="Arial"/>
          <w:sz w:val="20"/>
          <w:szCs w:val="20"/>
          <w:lang w:val="pl-PL" w:eastAsia="en-US"/>
        </w:rPr>
        <w:t>w</w:t>
      </w:r>
      <w:r w:rsidR="00137766" w:rsidRPr="00142F8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zb</w:t>
      </w:r>
      <w:r w:rsidR="00D77DBC" w:rsidRPr="00142F8E">
        <w:rPr>
          <w:rFonts w:ascii="Arial" w:eastAsiaTheme="minorHAnsi" w:hAnsi="Arial" w:cs="Arial"/>
          <w:sz w:val="20"/>
          <w:szCs w:val="20"/>
          <w:lang w:val="pl-PL" w:eastAsia="en-US"/>
        </w:rPr>
        <w:t>iorcz</w:t>
      </w:r>
      <w:r w:rsidR="00137766" w:rsidRPr="00142F8E">
        <w:rPr>
          <w:rFonts w:ascii="Arial" w:eastAsiaTheme="minorHAnsi" w:hAnsi="Arial" w:cs="Arial"/>
          <w:sz w:val="20"/>
          <w:szCs w:val="20"/>
          <w:lang w:val="pl-PL" w:eastAsia="en-US"/>
        </w:rPr>
        <w:t>ych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opracowanych zgłoszeń.</w:t>
      </w:r>
      <w:r w:rsidRPr="00142F8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AB76D8" w:rsidRPr="00142F8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Raz do roku </w:t>
      </w:r>
      <w:r w:rsidR="00FD014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zbierane ogólne dane na potrzeby </w:t>
      </w:r>
      <w:r w:rsidR="00954EE9" w:rsidRPr="00B76A7C">
        <w:rPr>
          <w:rFonts w:ascii="Arial" w:eastAsiaTheme="minorHAnsi" w:hAnsi="Arial" w:cs="Arial"/>
          <w:sz w:val="20"/>
          <w:szCs w:val="20"/>
          <w:lang w:val="pl-PL" w:eastAsia="en-US"/>
        </w:rPr>
        <w:t>Przeglądu Zarządzania</w:t>
      </w:r>
      <w:r w:rsidR="00D77DBC" w:rsidRPr="00B76A7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. </w:t>
      </w:r>
      <w:r w:rsidR="00137766" w:rsidRPr="00B76A7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9A17FE" w:rsidRPr="00B76A7C" w:rsidRDefault="004C2E21" w:rsidP="00142F8E">
      <w:pPr>
        <w:pStyle w:val="Akapitzlist"/>
        <w:numPr>
          <w:ilvl w:val="0"/>
          <w:numId w:val="2"/>
        </w:numPr>
        <w:spacing w:before="60" w:after="60" w:line="360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sz w:val="20"/>
          <w:szCs w:val="20"/>
          <w:lang w:val="pl-PL" w:eastAsia="en-US"/>
        </w:rPr>
        <w:t>Niezgodności są</w:t>
      </w:r>
      <w:r w:rsidR="009A17F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>analizowane</w:t>
      </w:r>
      <w:r w:rsidR="009A17F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w ramach okresowych przeglądów systemu.</w:t>
      </w:r>
    </w:p>
    <w:p w:rsidR="00716B23" w:rsidRDefault="00716B23">
      <w:pPr>
        <w:spacing w:after="200" w:line="276" w:lineRule="auto"/>
        <w:rPr>
          <w:rFonts w:asciiTheme="minorHAnsi" w:hAnsiTheme="minorHAnsi"/>
          <w:lang w:val="pl-PL"/>
        </w:rPr>
      </w:pPr>
      <w:r>
        <w:rPr>
          <w:rFonts w:asciiTheme="minorHAnsi" w:hAnsiTheme="minorHAnsi"/>
          <w:lang w:val="pl-PL"/>
        </w:rPr>
        <w:br w:type="page"/>
      </w:r>
    </w:p>
    <w:p w:rsidR="00716B23" w:rsidRDefault="00716B23" w:rsidP="00716B23">
      <w:pPr>
        <w:pStyle w:val="Nagwek1"/>
        <w:spacing w:line="276" w:lineRule="auto"/>
        <w:jc w:val="both"/>
        <w:rPr>
          <w:rFonts w:ascii="Verdana" w:hAnsi="Verdana"/>
          <w:color w:val="auto"/>
          <w:sz w:val="24"/>
          <w:szCs w:val="24"/>
        </w:rPr>
      </w:pPr>
      <w:bookmarkStart w:id="5" w:name="_Toc494190314"/>
    </w:p>
    <w:p w:rsidR="00716B23" w:rsidRPr="00716B23" w:rsidRDefault="00716B23" w:rsidP="00716B23">
      <w:pPr>
        <w:pStyle w:val="Nagwek2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  <w:bookmarkStart w:id="6" w:name="_Toc499643587"/>
      <w:r w:rsidRPr="00716B23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Karta zmian</w:t>
      </w:r>
      <w:bookmarkEnd w:id="5"/>
      <w:bookmarkEnd w:id="6"/>
    </w:p>
    <w:p w:rsidR="00716B23" w:rsidRPr="00716B23" w:rsidRDefault="00716B23" w:rsidP="00716B23">
      <w:pPr>
        <w:pStyle w:val="Akapitzlist"/>
        <w:rPr>
          <w:rFonts w:ascii="Verdana" w:hAnsi="Verdana"/>
          <w:sz w:val="20"/>
          <w:szCs w:val="20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78"/>
        <w:gridCol w:w="2282"/>
        <w:gridCol w:w="1702"/>
        <w:gridCol w:w="1267"/>
        <w:gridCol w:w="1731"/>
      </w:tblGrid>
      <w:tr w:rsidR="00716B23" w:rsidTr="00F337F3">
        <w:trPr>
          <w:trHeight w:val="840"/>
          <w:jc w:val="center"/>
        </w:trPr>
        <w:tc>
          <w:tcPr>
            <w:tcW w:w="530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716B23" w:rsidRPr="00D37E80" w:rsidRDefault="00716B23" w:rsidP="00F337F3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716B23" w:rsidTr="00F337F3">
        <w:trPr>
          <w:trHeight w:val="240"/>
          <w:jc w:val="center"/>
        </w:trPr>
        <w:tc>
          <w:tcPr>
            <w:tcW w:w="5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16B23" w:rsidTr="00F337F3">
        <w:trPr>
          <w:trHeight w:val="150"/>
          <w:jc w:val="center"/>
        </w:trPr>
        <w:tc>
          <w:tcPr>
            <w:tcW w:w="5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16B23" w:rsidTr="00F337F3">
        <w:trPr>
          <w:jc w:val="center"/>
        </w:trPr>
        <w:tc>
          <w:tcPr>
            <w:tcW w:w="530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716B23" w:rsidRPr="00716B23" w:rsidRDefault="00716B23" w:rsidP="00716B23">
      <w:pPr>
        <w:pStyle w:val="Akapitzlist"/>
        <w:rPr>
          <w:rFonts w:ascii="Verdana" w:hAnsi="Verdana"/>
          <w:sz w:val="20"/>
          <w:szCs w:val="20"/>
          <w:lang w:val="pl-PL"/>
        </w:rPr>
      </w:pPr>
    </w:p>
    <w:p w:rsidR="00716B23" w:rsidRPr="006C6177" w:rsidRDefault="00716B23" w:rsidP="00716B23">
      <w:pPr>
        <w:tabs>
          <w:tab w:val="left" w:pos="8040"/>
        </w:tabs>
        <w:rPr>
          <w:rFonts w:ascii="Verdana" w:hAnsi="Verdana"/>
        </w:rPr>
      </w:pPr>
    </w:p>
    <w:p w:rsidR="00DB4F93" w:rsidRPr="00B76A7C" w:rsidRDefault="00DB4F93" w:rsidP="00DB4F93">
      <w:pPr>
        <w:spacing w:before="60" w:after="60" w:line="276" w:lineRule="auto"/>
        <w:rPr>
          <w:rFonts w:asciiTheme="minorHAnsi" w:hAnsiTheme="minorHAnsi"/>
          <w:lang w:val="pl-PL"/>
        </w:rPr>
      </w:pPr>
    </w:p>
    <w:p w:rsidR="00DF3278" w:rsidRDefault="00DF3278" w:rsidP="002A5E98">
      <w:pPr>
        <w:pStyle w:val="Nagwek1"/>
        <w:jc w:val="center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</w:p>
    <w:sectPr w:rsidR="00DF3278" w:rsidSect="00E02AC5">
      <w:pgSz w:w="11906" w:h="16838"/>
      <w:pgMar w:top="184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855" w:rsidRDefault="00517855" w:rsidP="00F97CF7">
      <w:r>
        <w:separator/>
      </w:r>
    </w:p>
  </w:endnote>
  <w:endnote w:type="continuationSeparator" w:id="0">
    <w:p w:rsidR="00517855" w:rsidRDefault="00517855" w:rsidP="00F9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1"/>
      <w:tblW w:w="9072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04"/>
      <w:gridCol w:w="3050"/>
      <w:gridCol w:w="3018"/>
    </w:tblGrid>
    <w:tr w:rsidR="00FD014E" w:rsidTr="00963E93">
      <w:tc>
        <w:tcPr>
          <w:tcW w:w="3004" w:type="dxa"/>
          <w:vAlign w:val="bottom"/>
        </w:tcPr>
        <w:p w:rsidR="00FD014E" w:rsidRDefault="00FD014E" w:rsidP="00963E93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Wersja 1</w:t>
          </w:r>
        </w:p>
        <w:p w:rsidR="00FD014E" w:rsidRDefault="00FD014E" w:rsidP="00963E93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Obowiązuje od: __.04.2018</w:t>
          </w:r>
        </w:p>
      </w:tc>
      <w:tc>
        <w:tcPr>
          <w:tcW w:w="3050" w:type="dxa"/>
          <w:vAlign w:val="bottom"/>
        </w:tcPr>
        <w:p w:rsidR="00FD014E" w:rsidRDefault="00FD014E" w:rsidP="00963E93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FD014E" w:rsidRDefault="00FD014E" w:rsidP="00963E93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 wp14:anchorId="3CC6A051" wp14:editId="2B0124E9">
                <wp:extent cx="1199515" cy="403860"/>
                <wp:effectExtent l="0" t="0" r="0" b="0"/>
                <wp:docPr id="1" name="image2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515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FD014E" w:rsidRDefault="00FD014E" w:rsidP="00963E93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18" w:type="dxa"/>
          <w:vAlign w:val="bottom"/>
        </w:tcPr>
        <w:p w:rsidR="00FD014E" w:rsidRDefault="00FD014E" w:rsidP="00963E93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4222F2">
            <w:rPr>
              <w:rFonts w:ascii="Verdana" w:eastAsia="Verdana" w:hAnsi="Verdana" w:cs="Verdana"/>
              <w:noProof/>
              <w:sz w:val="16"/>
              <w:szCs w:val="16"/>
            </w:rPr>
            <w:t>1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4222F2">
            <w:rPr>
              <w:rFonts w:ascii="Verdana" w:eastAsia="Verdana" w:hAnsi="Verdana" w:cs="Verdana"/>
              <w:noProof/>
              <w:sz w:val="16"/>
              <w:szCs w:val="16"/>
            </w:rPr>
            <w:t>6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7C5EFB" w:rsidRDefault="007C5EFB" w:rsidP="00716B23">
    <w:pPr>
      <w:pStyle w:val="Stopka"/>
    </w:pPr>
  </w:p>
  <w:p w:rsidR="00F97CF7" w:rsidRPr="00FB3FE4" w:rsidRDefault="00F97CF7" w:rsidP="00FB3FE4">
    <w:pPr>
      <w:jc w:val="both"/>
      <w:rPr>
        <w:rFonts w:cs="Arial"/>
        <w:sz w:val="11"/>
        <w:szCs w:val="1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CF7" w:rsidRPr="009E4F90" w:rsidRDefault="00F97CF7" w:rsidP="009E4F90">
    <w:pPr>
      <w:jc w:val="both"/>
      <w:rPr>
        <w:rFonts w:cs="Arial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855" w:rsidRDefault="00517855" w:rsidP="00F97CF7">
      <w:r>
        <w:separator/>
      </w:r>
    </w:p>
  </w:footnote>
  <w:footnote w:type="continuationSeparator" w:id="0">
    <w:p w:rsidR="00517855" w:rsidRDefault="00517855" w:rsidP="00F97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EFB" w:rsidRDefault="007C5EFB" w:rsidP="007C5EFB">
    <w:pPr>
      <w:pStyle w:val="Nagwek"/>
    </w:pPr>
  </w:p>
  <w:p w:rsidR="007C5EFB" w:rsidRDefault="00071B0D" w:rsidP="007C5EFB">
    <w:pPr>
      <w:pStyle w:val="Nagwek"/>
      <w:jc w:val="right"/>
      <w:rPr>
        <w:rFonts w:ascii="Verdana" w:hAnsi="Verdana"/>
        <w:b/>
      </w:rPr>
    </w:pPr>
    <w:r>
      <w:rPr>
        <w:noProof/>
        <w:lang w:val="pl-PL"/>
      </w:rPr>
      <w:drawing>
        <wp:anchor distT="0" distB="0" distL="114300" distR="114300" simplePos="0" relativeHeight="251658240" behindDoc="0" locked="0" layoutInCell="1" allowOverlap="1" wp14:anchorId="55174CF1" wp14:editId="79EFA9B7">
          <wp:simplePos x="0" y="0"/>
          <wp:positionH relativeFrom="margin">
            <wp:posOffset>174625</wp:posOffset>
          </wp:positionH>
          <wp:positionV relativeFrom="margin">
            <wp:posOffset>-493395</wp:posOffset>
          </wp:positionV>
          <wp:extent cx="942975" cy="333375"/>
          <wp:effectExtent l="0" t="0" r="9525" b="952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5EFB">
      <w:rPr>
        <w:rFonts w:ascii="Verdana" w:hAnsi="Verdana"/>
        <w:b/>
      </w:rPr>
      <w:t xml:space="preserve">      </w:t>
    </w:r>
  </w:p>
  <w:p w:rsidR="004222F2" w:rsidRDefault="007C5EFB" w:rsidP="007C5EFB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                                  </w:t>
    </w:r>
  </w:p>
  <w:p w:rsidR="004222F2" w:rsidRDefault="004222F2" w:rsidP="007C5EFB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>Formularz RODO</w:t>
    </w:r>
  </w:p>
  <w:p w:rsidR="007C5EFB" w:rsidRDefault="007C5EFB" w:rsidP="007C5EFB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fldChar w:fldCharType="begin"/>
    </w:r>
    <w:r>
      <w:rPr>
        <w:rFonts w:ascii="Verdana" w:hAnsi="Verdana"/>
        <w:b/>
      </w:rPr>
      <w:instrText xml:space="preserve"> FILENAME  \* Caps  \* MERGEFORMAT </w:instrText>
    </w:r>
    <w:r>
      <w:rPr>
        <w:rFonts w:ascii="Verdana" w:hAnsi="Verdana"/>
        <w:b/>
      </w:rPr>
      <w:fldChar w:fldCharType="separate"/>
    </w:r>
    <w:r>
      <w:rPr>
        <w:rFonts w:ascii="Verdana" w:hAnsi="Verdana"/>
        <w:b/>
        <w:noProof/>
      </w:rPr>
      <w:t>Instrukcja Zarządzania Incydentami</w:t>
    </w:r>
    <w:r>
      <w:rPr>
        <w:rFonts w:ascii="Verdana" w:hAnsi="Verdana"/>
        <w:b/>
      </w:rPr>
      <w:fldChar w:fldCharType="end"/>
    </w:r>
  </w:p>
  <w:p w:rsidR="007C5EFB" w:rsidRDefault="007C5EF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4762"/>
    <w:multiLevelType w:val="hybridMultilevel"/>
    <w:tmpl w:val="DDFA6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B2F3E"/>
    <w:multiLevelType w:val="hybridMultilevel"/>
    <w:tmpl w:val="2A766880"/>
    <w:lvl w:ilvl="0" w:tplc="0415000D">
      <w:start w:val="1"/>
      <w:numFmt w:val="bullet"/>
      <w:lvlText w:val=""/>
      <w:lvlJc w:val="left"/>
      <w:pPr>
        <w:ind w:left="26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">
    <w:nsid w:val="36935A4B"/>
    <w:multiLevelType w:val="hybridMultilevel"/>
    <w:tmpl w:val="8BD8414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98865E7"/>
    <w:multiLevelType w:val="hybridMultilevel"/>
    <w:tmpl w:val="6166F5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3416196"/>
    <w:multiLevelType w:val="hybridMultilevel"/>
    <w:tmpl w:val="139456E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9DF2EA5"/>
    <w:multiLevelType w:val="hybridMultilevel"/>
    <w:tmpl w:val="35406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FC1B06"/>
    <w:multiLevelType w:val="hybridMultilevel"/>
    <w:tmpl w:val="C5E0E02A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A997399"/>
    <w:multiLevelType w:val="hybridMultilevel"/>
    <w:tmpl w:val="55006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70859"/>
    <w:multiLevelType w:val="hybridMultilevel"/>
    <w:tmpl w:val="D4D0F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FE4DEB"/>
    <w:multiLevelType w:val="hybridMultilevel"/>
    <w:tmpl w:val="F44A5270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C0E1C1E"/>
    <w:multiLevelType w:val="hybridMultilevel"/>
    <w:tmpl w:val="D218998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0874BE2"/>
    <w:multiLevelType w:val="hybridMultilevel"/>
    <w:tmpl w:val="62FA999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5DE24F6"/>
    <w:multiLevelType w:val="hybridMultilevel"/>
    <w:tmpl w:val="34ACF15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C3C5B01"/>
    <w:multiLevelType w:val="hybridMultilevel"/>
    <w:tmpl w:val="DDFA6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4"/>
  </w:num>
  <w:num w:numId="5">
    <w:abstractNumId w:val="13"/>
  </w:num>
  <w:num w:numId="6">
    <w:abstractNumId w:val="2"/>
  </w:num>
  <w:num w:numId="7">
    <w:abstractNumId w:val="3"/>
  </w:num>
  <w:num w:numId="8">
    <w:abstractNumId w:val="11"/>
  </w:num>
  <w:num w:numId="9">
    <w:abstractNumId w:val="8"/>
  </w:num>
  <w:num w:numId="10">
    <w:abstractNumId w:val="1"/>
  </w:num>
  <w:num w:numId="11">
    <w:abstractNumId w:val="0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71"/>
    <w:rsid w:val="00000901"/>
    <w:rsid w:val="000100D1"/>
    <w:rsid w:val="00011900"/>
    <w:rsid w:val="000230D6"/>
    <w:rsid w:val="000349EE"/>
    <w:rsid w:val="000415F4"/>
    <w:rsid w:val="0004356E"/>
    <w:rsid w:val="00053485"/>
    <w:rsid w:val="00057048"/>
    <w:rsid w:val="00071B0D"/>
    <w:rsid w:val="00081B18"/>
    <w:rsid w:val="0008390C"/>
    <w:rsid w:val="00086AD1"/>
    <w:rsid w:val="0009257C"/>
    <w:rsid w:val="000A0050"/>
    <w:rsid w:val="000A3605"/>
    <w:rsid w:val="000B6269"/>
    <w:rsid w:val="000B6A67"/>
    <w:rsid w:val="000D3662"/>
    <w:rsid w:val="000E5561"/>
    <w:rsid w:val="001140CF"/>
    <w:rsid w:val="00122D5A"/>
    <w:rsid w:val="001244D1"/>
    <w:rsid w:val="00133E27"/>
    <w:rsid w:val="00137766"/>
    <w:rsid w:val="00141CB0"/>
    <w:rsid w:val="0014218D"/>
    <w:rsid w:val="00142F8E"/>
    <w:rsid w:val="001517B6"/>
    <w:rsid w:val="001541E3"/>
    <w:rsid w:val="00166EBC"/>
    <w:rsid w:val="00170788"/>
    <w:rsid w:val="00173484"/>
    <w:rsid w:val="00173EB9"/>
    <w:rsid w:val="00177BB8"/>
    <w:rsid w:val="001838F9"/>
    <w:rsid w:val="00184DCF"/>
    <w:rsid w:val="001A179F"/>
    <w:rsid w:val="001A1CF2"/>
    <w:rsid w:val="001A694D"/>
    <w:rsid w:val="001C5B6A"/>
    <w:rsid w:val="001D2274"/>
    <w:rsid w:val="001E13DA"/>
    <w:rsid w:val="001F093C"/>
    <w:rsid w:val="001F4384"/>
    <w:rsid w:val="0020294A"/>
    <w:rsid w:val="00222881"/>
    <w:rsid w:val="0023024D"/>
    <w:rsid w:val="00234C45"/>
    <w:rsid w:val="00235D48"/>
    <w:rsid w:val="0024456A"/>
    <w:rsid w:val="002511D5"/>
    <w:rsid w:val="002616B7"/>
    <w:rsid w:val="0026653E"/>
    <w:rsid w:val="0027410C"/>
    <w:rsid w:val="00276B71"/>
    <w:rsid w:val="00292039"/>
    <w:rsid w:val="002A5E98"/>
    <w:rsid w:val="002B024D"/>
    <w:rsid w:val="002B4B73"/>
    <w:rsid w:val="002D0690"/>
    <w:rsid w:val="002E3075"/>
    <w:rsid w:val="00303DFC"/>
    <w:rsid w:val="00312D2D"/>
    <w:rsid w:val="00314779"/>
    <w:rsid w:val="00330FE8"/>
    <w:rsid w:val="00352C9A"/>
    <w:rsid w:val="00355C97"/>
    <w:rsid w:val="003611B9"/>
    <w:rsid w:val="00362E63"/>
    <w:rsid w:val="00364390"/>
    <w:rsid w:val="00373DC2"/>
    <w:rsid w:val="00377F0B"/>
    <w:rsid w:val="00386A91"/>
    <w:rsid w:val="0038758D"/>
    <w:rsid w:val="003A15C3"/>
    <w:rsid w:val="003B63DE"/>
    <w:rsid w:val="003C189C"/>
    <w:rsid w:val="003C6BF5"/>
    <w:rsid w:val="003E03B5"/>
    <w:rsid w:val="003E12DE"/>
    <w:rsid w:val="003E2EE0"/>
    <w:rsid w:val="003F1F94"/>
    <w:rsid w:val="003F4D70"/>
    <w:rsid w:val="00400A13"/>
    <w:rsid w:val="004222F2"/>
    <w:rsid w:val="00442AD4"/>
    <w:rsid w:val="00457CF4"/>
    <w:rsid w:val="00466C61"/>
    <w:rsid w:val="00485E3D"/>
    <w:rsid w:val="00492767"/>
    <w:rsid w:val="00497784"/>
    <w:rsid w:val="004A1C2C"/>
    <w:rsid w:val="004A1DC2"/>
    <w:rsid w:val="004A3FF5"/>
    <w:rsid w:val="004B1613"/>
    <w:rsid w:val="004B5027"/>
    <w:rsid w:val="004C2E21"/>
    <w:rsid w:val="004F5F7E"/>
    <w:rsid w:val="004F726E"/>
    <w:rsid w:val="00501DF2"/>
    <w:rsid w:val="00506B0D"/>
    <w:rsid w:val="00506C9F"/>
    <w:rsid w:val="00516F04"/>
    <w:rsid w:val="00517855"/>
    <w:rsid w:val="0053489D"/>
    <w:rsid w:val="00535CF1"/>
    <w:rsid w:val="005379BC"/>
    <w:rsid w:val="0054402A"/>
    <w:rsid w:val="0055285E"/>
    <w:rsid w:val="005576B5"/>
    <w:rsid w:val="00561F24"/>
    <w:rsid w:val="00564A24"/>
    <w:rsid w:val="00567AA1"/>
    <w:rsid w:val="0057210F"/>
    <w:rsid w:val="0058353C"/>
    <w:rsid w:val="005A2B2B"/>
    <w:rsid w:val="005A5B71"/>
    <w:rsid w:val="005A7512"/>
    <w:rsid w:val="005C47DB"/>
    <w:rsid w:val="005E455E"/>
    <w:rsid w:val="005E6358"/>
    <w:rsid w:val="005F6F4F"/>
    <w:rsid w:val="0060691E"/>
    <w:rsid w:val="00614E82"/>
    <w:rsid w:val="00637FA6"/>
    <w:rsid w:val="006401B7"/>
    <w:rsid w:val="0065657A"/>
    <w:rsid w:val="006853BB"/>
    <w:rsid w:val="006A156B"/>
    <w:rsid w:val="006A1D6D"/>
    <w:rsid w:val="006B711F"/>
    <w:rsid w:val="006C508A"/>
    <w:rsid w:val="006E5A28"/>
    <w:rsid w:val="006F7397"/>
    <w:rsid w:val="00702F8D"/>
    <w:rsid w:val="007156F3"/>
    <w:rsid w:val="00716B23"/>
    <w:rsid w:val="00720824"/>
    <w:rsid w:val="00727C29"/>
    <w:rsid w:val="00733AED"/>
    <w:rsid w:val="00750527"/>
    <w:rsid w:val="0075305C"/>
    <w:rsid w:val="00755675"/>
    <w:rsid w:val="0077153E"/>
    <w:rsid w:val="00785485"/>
    <w:rsid w:val="00785533"/>
    <w:rsid w:val="007867D9"/>
    <w:rsid w:val="007A5359"/>
    <w:rsid w:val="007A743E"/>
    <w:rsid w:val="007B7F6C"/>
    <w:rsid w:val="007C1BC2"/>
    <w:rsid w:val="007C4F71"/>
    <w:rsid w:val="007C5EFB"/>
    <w:rsid w:val="007C764B"/>
    <w:rsid w:val="007D0CAF"/>
    <w:rsid w:val="007D5C42"/>
    <w:rsid w:val="007F0EBD"/>
    <w:rsid w:val="007F2DE1"/>
    <w:rsid w:val="00804543"/>
    <w:rsid w:val="0082302B"/>
    <w:rsid w:val="00827F9F"/>
    <w:rsid w:val="00840CFA"/>
    <w:rsid w:val="0086575C"/>
    <w:rsid w:val="00875801"/>
    <w:rsid w:val="0087789D"/>
    <w:rsid w:val="00896E8A"/>
    <w:rsid w:val="008C48D8"/>
    <w:rsid w:val="008F0E8C"/>
    <w:rsid w:val="008F2B53"/>
    <w:rsid w:val="008F2F7F"/>
    <w:rsid w:val="008F67E9"/>
    <w:rsid w:val="008F7AB7"/>
    <w:rsid w:val="00913E46"/>
    <w:rsid w:val="00933E3D"/>
    <w:rsid w:val="00935F1A"/>
    <w:rsid w:val="00946DA6"/>
    <w:rsid w:val="00954EE9"/>
    <w:rsid w:val="00964747"/>
    <w:rsid w:val="00967041"/>
    <w:rsid w:val="0096775A"/>
    <w:rsid w:val="00970690"/>
    <w:rsid w:val="00977525"/>
    <w:rsid w:val="00992C44"/>
    <w:rsid w:val="009A17FE"/>
    <w:rsid w:val="009A22B5"/>
    <w:rsid w:val="009A3781"/>
    <w:rsid w:val="009B254E"/>
    <w:rsid w:val="009B2C2D"/>
    <w:rsid w:val="009B69E7"/>
    <w:rsid w:val="009C776E"/>
    <w:rsid w:val="009D1BFB"/>
    <w:rsid w:val="009D2B8C"/>
    <w:rsid w:val="009E4F90"/>
    <w:rsid w:val="009E523B"/>
    <w:rsid w:val="009E6683"/>
    <w:rsid w:val="009F62BA"/>
    <w:rsid w:val="00A00DD9"/>
    <w:rsid w:val="00A07F7E"/>
    <w:rsid w:val="00A174A4"/>
    <w:rsid w:val="00A17817"/>
    <w:rsid w:val="00A2145C"/>
    <w:rsid w:val="00A34D8D"/>
    <w:rsid w:val="00A4066B"/>
    <w:rsid w:val="00A445BE"/>
    <w:rsid w:val="00A765B2"/>
    <w:rsid w:val="00A77A55"/>
    <w:rsid w:val="00A90A30"/>
    <w:rsid w:val="00A947EF"/>
    <w:rsid w:val="00AA244A"/>
    <w:rsid w:val="00AB09E2"/>
    <w:rsid w:val="00AB76D8"/>
    <w:rsid w:val="00AC7525"/>
    <w:rsid w:val="00AD0866"/>
    <w:rsid w:val="00AD7EDE"/>
    <w:rsid w:val="00AE0414"/>
    <w:rsid w:val="00AE1750"/>
    <w:rsid w:val="00AE5582"/>
    <w:rsid w:val="00AE55D4"/>
    <w:rsid w:val="00AE746A"/>
    <w:rsid w:val="00AF1BFD"/>
    <w:rsid w:val="00AF2A4A"/>
    <w:rsid w:val="00AF6E0B"/>
    <w:rsid w:val="00B00100"/>
    <w:rsid w:val="00B00CD8"/>
    <w:rsid w:val="00B01207"/>
    <w:rsid w:val="00B154CF"/>
    <w:rsid w:val="00B45420"/>
    <w:rsid w:val="00B56DD0"/>
    <w:rsid w:val="00B610EA"/>
    <w:rsid w:val="00B75E54"/>
    <w:rsid w:val="00B766C6"/>
    <w:rsid w:val="00B76A7C"/>
    <w:rsid w:val="00BA10CF"/>
    <w:rsid w:val="00BB1D5D"/>
    <w:rsid w:val="00BB4078"/>
    <w:rsid w:val="00BC7BB6"/>
    <w:rsid w:val="00BD016C"/>
    <w:rsid w:val="00BD366A"/>
    <w:rsid w:val="00BD4E26"/>
    <w:rsid w:val="00BE20A6"/>
    <w:rsid w:val="00BE6B0E"/>
    <w:rsid w:val="00BE763B"/>
    <w:rsid w:val="00BF35E6"/>
    <w:rsid w:val="00BF5F63"/>
    <w:rsid w:val="00C02F8D"/>
    <w:rsid w:val="00C05C87"/>
    <w:rsid w:val="00C369C0"/>
    <w:rsid w:val="00C41350"/>
    <w:rsid w:val="00C478C2"/>
    <w:rsid w:val="00C52012"/>
    <w:rsid w:val="00C534E5"/>
    <w:rsid w:val="00C57762"/>
    <w:rsid w:val="00C66AFF"/>
    <w:rsid w:val="00C67FBC"/>
    <w:rsid w:val="00C731EA"/>
    <w:rsid w:val="00C776E3"/>
    <w:rsid w:val="00CC5918"/>
    <w:rsid w:val="00CD12AB"/>
    <w:rsid w:val="00CD3181"/>
    <w:rsid w:val="00CF09E8"/>
    <w:rsid w:val="00CF3C39"/>
    <w:rsid w:val="00D0195E"/>
    <w:rsid w:val="00D130B7"/>
    <w:rsid w:val="00D312DB"/>
    <w:rsid w:val="00D351FF"/>
    <w:rsid w:val="00D43E59"/>
    <w:rsid w:val="00D60307"/>
    <w:rsid w:val="00D605F1"/>
    <w:rsid w:val="00D737B1"/>
    <w:rsid w:val="00D77DBC"/>
    <w:rsid w:val="00D952DC"/>
    <w:rsid w:val="00DA2A8E"/>
    <w:rsid w:val="00DA70A7"/>
    <w:rsid w:val="00DB35CF"/>
    <w:rsid w:val="00DB4D20"/>
    <w:rsid w:val="00DB4F93"/>
    <w:rsid w:val="00DB7124"/>
    <w:rsid w:val="00DC4B87"/>
    <w:rsid w:val="00DC5F08"/>
    <w:rsid w:val="00DD5513"/>
    <w:rsid w:val="00DD64E2"/>
    <w:rsid w:val="00DE53AC"/>
    <w:rsid w:val="00DF3278"/>
    <w:rsid w:val="00DF3E87"/>
    <w:rsid w:val="00E02AC5"/>
    <w:rsid w:val="00E03F64"/>
    <w:rsid w:val="00E0405B"/>
    <w:rsid w:val="00E050C1"/>
    <w:rsid w:val="00E20E42"/>
    <w:rsid w:val="00E40B3E"/>
    <w:rsid w:val="00E45DA3"/>
    <w:rsid w:val="00E6580C"/>
    <w:rsid w:val="00E752F2"/>
    <w:rsid w:val="00EB2DFD"/>
    <w:rsid w:val="00EC1208"/>
    <w:rsid w:val="00EC2034"/>
    <w:rsid w:val="00EC5B3B"/>
    <w:rsid w:val="00EE4FCC"/>
    <w:rsid w:val="00EE7227"/>
    <w:rsid w:val="00F007E2"/>
    <w:rsid w:val="00F35DBB"/>
    <w:rsid w:val="00F43F54"/>
    <w:rsid w:val="00F45AA3"/>
    <w:rsid w:val="00F70EF0"/>
    <w:rsid w:val="00F82ABF"/>
    <w:rsid w:val="00F85599"/>
    <w:rsid w:val="00F86FFC"/>
    <w:rsid w:val="00F93169"/>
    <w:rsid w:val="00F97CF7"/>
    <w:rsid w:val="00FA256F"/>
    <w:rsid w:val="00FA44D4"/>
    <w:rsid w:val="00FB3FE4"/>
    <w:rsid w:val="00FB7258"/>
    <w:rsid w:val="00FB7350"/>
    <w:rsid w:val="00FD014E"/>
    <w:rsid w:val="00FD13D5"/>
    <w:rsid w:val="00FD5FB3"/>
    <w:rsid w:val="00FD60F3"/>
    <w:rsid w:val="00FE1FEE"/>
    <w:rsid w:val="00FE2E01"/>
    <w:rsid w:val="00FE3F7E"/>
    <w:rsid w:val="00FE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F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4F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C4F71"/>
    <w:pPr>
      <w:ind w:left="720"/>
      <w:contextualSpacing/>
    </w:pPr>
    <w:rPr>
      <w:szCs w:val="24"/>
      <w:lang w:val="en-US" w:eastAsia="x-none"/>
    </w:rPr>
  </w:style>
  <w:style w:type="character" w:customStyle="1" w:styleId="AkapitzlistZnak">
    <w:name w:val="Akapit z listą Znak"/>
    <w:link w:val="Akapitzlist"/>
    <w:uiPriority w:val="34"/>
    <w:rsid w:val="007C4F7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paragraph" w:customStyle="1" w:styleId="DocContext">
    <w:name w:val="DocContext"/>
    <w:basedOn w:val="Normalny"/>
    <w:rsid w:val="007C4F71"/>
    <w:pPr>
      <w:keepLines/>
      <w:widowControl w:val="0"/>
      <w:spacing w:before="120"/>
      <w:jc w:val="center"/>
    </w:pPr>
    <w:rPr>
      <w:sz w:val="48"/>
      <w:lang w:val="en-US" w:eastAsia="en-US"/>
    </w:rPr>
  </w:style>
  <w:style w:type="paragraph" w:customStyle="1" w:styleId="Heading">
    <w:name w:val="Heading"/>
    <w:basedOn w:val="Normalny"/>
    <w:rsid w:val="007C4F71"/>
    <w:pPr>
      <w:keepNext/>
      <w:keepLines/>
      <w:widowControl w:val="0"/>
      <w:suppressAutoHyphens/>
      <w:spacing w:before="240"/>
      <w:jc w:val="both"/>
    </w:pPr>
    <w:rPr>
      <w:b/>
      <w:kern w:val="28"/>
      <w:sz w:val="36"/>
      <w:lang w:val="en-US" w:eastAsia="en-US"/>
    </w:rPr>
  </w:style>
  <w:style w:type="paragraph" w:customStyle="1" w:styleId="TableText">
    <w:name w:val="Table Text"/>
    <w:basedOn w:val="Normalny"/>
    <w:rsid w:val="007C4F71"/>
    <w:pPr>
      <w:keepLines/>
      <w:widowControl w:val="0"/>
      <w:suppressAutoHyphens/>
      <w:spacing w:before="120" w:after="60"/>
      <w:jc w:val="both"/>
    </w:pPr>
    <w:rPr>
      <w:lang w:val="en-US" w:eastAsia="en-US"/>
    </w:rPr>
  </w:style>
  <w:style w:type="paragraph" w:customStyle="1" w:styleId="Default">
    <w:name w:val="Default"/>
    <w:rsid w:val="007C4F71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F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F71"/>
    <w:rPr>
      <w:rFonts w:ascii="Tahoma" w:eastAsia="Times New Roman" w:hAnsi="Tahoma" w:cs="Tahoma"/>
      <w:sz w:val="16"/>
      <w:szCs w:val="16"/>
      <w:lang w:val="fi-FI" w:eastAsia="pl-PL"/>
    </w:rPr>
  </w:style>
  <w:style w:type="paragraph" w:styleId="Nagwek">
    <w:name w:val="header"/>
    <w:basedOn w:val="Normalny"/>
    <w:link w:val="NagwekZnak"/>
    <w:unhideWhenUsed/>
    <w:rsid w:val="00F97C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Stopka">
    <w:name w:val="footer"/>
    <w:basedOn w:val="Normalny"/>
    <w:link w:val="StopkaZnak"/>
    <w:uiPriority w:val="99"/>
    <w:unhideWhenUsed/>
    <w:rsid w:val="00F97C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B4F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i-FI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4F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i-FI"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B4F93"/>
    <w:pPr>
      <w:spacing w:line="276" w:lineRule="auto"/>
      <w:outlineLvl w:val="9"/>
    </w:pPr>
    <w:rPr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B4F93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DB4F93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DB4F93"/>
    <w:pPr>
      <w:spacing w:after="100"/>
      <w:ind w:left="240"/>
    </w:pPr>
  </w:style>
  <w:style w:type="character" w:styleId="UyteHipercze">
    <w:name w:val="FollowedHyperlink"/>
    <w:basedOn w:val="Domylnaczcionkaakapitu"/>
    <w:uiPriority w:val="99"/>
    <w:semiHidden/>
    <w:unhideWhenUsed/>
    <w:rsid w:val="00D77DBC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3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397"/>
    <w:rPr>
      <w:rFonts w:ascii="Times New Roman" w:eastAsia="Times New Roman" w:hAnsi="Times New Roman" w:cs="Times New Roman"/>
      <w:sz w:val="20"/>
      <w:szCs w:val="20"/>
      <w:lang w:val="fi-FI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97"/>
    <w:rPr>
      <w:rFonts w:ascii="Times New Roman" w:eastAsia="Times New Roman" w:hAnsi="Times New Roman" w:cs="Times New Roman"/>
      <w:b/>
      <w:bCs/>
      <w:sz w:val="20"/>
      <w:szCs w:val="20"/>
      <w:lang w:val="fi-FI" w:eastAsia="pl-PL"/>
    </w:rPr>
  </w:style>
  <w:style w:type="table" w:styleId="Tabela-Siatka">
    <w:name w:val="Table Grid"/>
    <w:basedOn w:val="Standardowy"/>
    <w:uiPriority w:val="59"/>
    <w:rsid w:val="00716B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716B23"/>
    <w:pPr>
      <w:spacing w:before="100" w:beforeAutospacing="1" w:after="119"/>
    </w:pPr>
    <w:rPr>
      <w:szCs w:val="24"/>
      <w:lang w:val="pl-PL"/>
    </w:rPr>
  </w:style>
  <w:style w:type="table" w:customStyle="1" w:styleId="1">
    <w:name w:val="1"/>
    <w:basedOn w:val="Standardowy"/>
    <w:rsid w:val="00FD01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F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4F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C4F71"/>
    <w:pPr>
      <w:ind w:left="720"/>
      <w:contextualSpacing/>
    </w:pPr>
    <w:rPr>
      <w:szCs w:val="24"/>
      <w:lang w:val="en-US" w:eastAsia="x-none"/>
    </w:rPr>
  </w:style>
  <w:style w:type="character" w:customStyle="1" w:styleId="AkapitzlistZnak">
    <w:name w:val="Akapit z listą Znak"/>
    <w:link w:val="Akapitzlist"/>
    <w:uiPriority w:val="34"/>
    <w:rsid w:val="007C4F7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paragraph" w:customStyle="1" w:styleId="DocContext">
    <w:name w:val="DocContext"/>
    <w:basedOn w:val="Normalny"/>
    <w:rsid w:val="007C4F71"/>
    <w:pPr>
      <w:keepLines/>
      <w:widowControl w:val="0"/>
      <w:spacing w:before="120"/>
      <w:jc w:val="center"/>
    </w:pPr>
    <w:rPr>
      <w:sz w:val="48"/>
      <w:lang w:val="en-US" w:eastAsia="en-US"/>
    </w:rPr>
  </w:style>
  <w:style w:type="paragraph" w:customStyle="1" w:styleId="Heading">
    <w:name w:val="Heading"/>
    <w:basedOn w:val="Normalny"/>
    <w:rsid w:val="007C4F71"/>
    <w:pPr>
      <w:keepNext/>
      <w:keepLines/>
      <w:widowControl w:val="0"/>
      <w:suppressAutoHyphens/>
      <w:spacing w:before="240"/>
      <w:jc w:val="both"/>
    </w:pPr>
    <w:rPr>
      <w:b/>
      <w:kern w:val="28"/>
      <w:sz w:val="36"/>
      <w:lang w:val="en-US" w:eastAsia="en-US"/>
    </w:rPr>
  </w:style>
  <w:style w:type="paragraph" w:customStyle="1" w:styleId="TableText">
    <w:name w:val="Table Text"/>
    <w:basedOn w:val="Normalny"/>
    <w:rsid w:val="007C4F71"/>
    <w:pPr>
      <w:keepLines/>
      <w:widowControl w:val="0"/>
      <w:suppressAutoHyphens/>
      <w:spacing w:before="120" w:after="60"/>
      <w:jc w:val="both"/>
    </w:pPr>
    <w:rPr>
      <w:lang w:val="en-US" w:eastAsia="en-US"/>
    </w:rPr>
  </w:style>
  <w:style w:type="paragraph" w:customStyle="1" w:styleId="Default">
    <w:name w:val="Default"/>
    <w:rsid w:val="007C4F71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F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F71"/>
    <w:rPr>
      <w:rFonts w:ascii="Tahoma" w:eastAsia="Times New Roman" w:hAnsi="Tahoma" w:cs="Tahoma"/>
      <w:sz w:val="16"/>
      <w:szCs w:val="16"/>
      <w:lang w:val="fi-FI" w:eastAsia="pl-PL"/>
    </w:rPr>
  </w:style>
  <w:style w:type="paragraph" w:styleId="Nagwek">
    <w:name w:val="header"/>
    <w:basedOn w:val="Normalny"/>
    <w:link w:val="NagwekZnak"/>
    <w:unhideWhenUsed/>
    <w:rsid w:val="00F97C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Stopka">
    <w:name w:val="footer"/>
    <w:basedOn w:val="Normalny"/>
    <w:link w:val="StopkaZnak"/>
    <w:uiPriority w:val="99"/>
    <w:unhideWhenUsed/>
    <w:rsid w:val="00F97C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B4F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i-FI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4F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i-FI"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B4F93"/>
    <w:pPr>
      <w:spacing w:line="276" w:lineRule="auto"/>
      <w:outlineLvl w:val="9"/>
    </w:pPr>
    <w:rPr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B4F93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DB4F93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DB4F93"/>
    <w:pPr>
      <w:spacing w:after="100"/>
      <w:ind w:left="240"/>
    </w:pPr>
  </w:style>
  <w:style w:type="character" w:styleId="UyteHipercze">
    <w:name w:val="FollowedHyperlink"/>
    <w:basedOn w:val="Domylnaczcionkaakapitu"/>
    <w:uiPriority w:val="99"/>
    <w:semiHidden/>
    <w:unhideWhenUsed/>
    <w:rsid w:val="00D77DBC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3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397"/>
    <w:rPr>
      <w:rFonts w:ascii="Times New Roman" w:eastAsia="Times New Roman" w:hAnsi="Times New Roman" w:cs="Times New Roman"/>
      <w:sz w:val="20"/>
      <w:szCs w:val="20"/>
      <w:lang w:val="fi-FI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97"/>
    <w:rPr>
      <w:rFonts w:ascii="Times New Roman" w:eastAsia="Times New Roman" w:hAnsi="Times New Roman" w:cs="Times New Roman"/>
      <w:b/>
      <w:bCs/>
      <w:sz w:val="20"/>
      <w:szCs w:val="20"/>
      <w:lang w:val="fi-FI" w:eastAsia="pl-PL"/>
    </w:rPr>
  </w:style>
  <w:style w:type="table" w:styleId="Tabela-Siatka">
    <w:name w:val="Table Grid"/>
    <w:basedOn w:val="Standardowy"/>
    <w:uiPriority w:val="59"/>
    <w:rsid w:val="00716B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716B23"/>
    <w:pPr>
      <w:spacing w:before="100" w:beforeAutospacing="1" w:after="119"/>
    </w:pPr>
    <w:rPr>
      <w:szCs w:val="24"/>
      <w:lang w:val="pl-PL"/>
    </w:rPr>
  </w:style>
  <w:style w:type="table" w:customStyle="1" w:styleId="1">
    <w:name w:val="1"/>
    <w:basedOn w:val="Standardowy"/>
    <w:rsid w:val="00FD01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BC2F0-9B78-4717-83EF-8EE2D2422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Maryna Kuczyńska</cp:lastModifiedBy>
  <cp:revision>2</cp:revision>
  <cp:lastPrinted>2014-06-17T13:43:00Z</cp:lastPrinted>
  <dcterms:created xsi:type="dcterms:W3CDTF">2018-04-16T21:48:00Z</dcterms:created>
  <dcterms:modified xsi:type="dcterms:W3CDTF">2018-04-16T21:48:00Z</dcterms:modified>
</cp:coreProperties>
</file>