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3DA" w:rsidRDefault="009C43DA" w:rsidP="009C43DA">
      <w:pPr>
        <w:rPr>
          <w:rStyle w:val="normaltextrun"/>
          <w:rFonts w:cs="Arial"/>
        </w:rPr>
      </w:pPr>
    </w:p>
    <w:p w:rsidR="001E33F7" w:rsidRDefault="001E33F7" w:rsidP="009C43DA">
      <w:pPr>
        <w:rPr>
          <w:rStyle w:val="normaltextrun"/>
          <w:rFonts w:cs="Arial"/>
        </w:rPr>
      </w:pPr>
    </w:p>
    <w:p w:rsidR="001E33F7" w:rsidRPr="001E33F7" w:rsidRDefault="001E33F7" w:rsidP="001E33F7">
      <w:pPr>
        <w:pStyle w:val="Nagwek"/>
        <w:tabs>
          <w:tab w:val="clear" w:pos="9072"/>
        </w:tabs>
        <w:spacing w:after="120"/>
        <w:jc w:val="center"/>
        <w:rPr>
          <w:rFonts w:ascii="Titillium Web" w:hAnsi="Titillium Web" w:cs="Arial"/>
          <w:b/>
        </w:rPr>
      </w:pPr>
      <w:r w:rsidRPr="001E33F7">
        <w:rPr>
          <w:rFonts w:ascii="Titillium Web" w:hAnsi="Titillium Web" w:cs="Arial"/>
          <w:b/>
        </w:rPr>
        <w:t>INFORMACJA O PRZETWARZANIU DANYCH OSOBOWYCH</w:t>
      </w:r>
    </w:p>
    <w:p w:rsidR="001E33F7" w:rsidRPr="001E33F7" w:rsidRDefault="001E33F7" w:rsidP="001E33F7">
      <w:pPr>
        <w:pStyle w:val="Nagwek"/>
        <w:tabs>
          <w:tab w:val="clear" w:pos="9072"/>
        </w:tabs>
        <w:spacing w:after="120"/>
        <w:jc w:val="center"/>
        <w:rPr>
          <w:rFonts w:ascii="Titillium Web" w:hAnsi="Titillium Web" w:cs="Arial"/>
          <w:b/>
          <w:sz w:val="20"/>
          <w:szCs w:val="20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Zgodnie z art. 13 ust. 1 i ust. 2 ogólnego rozporządzenia o ochronie danych osobowych z dnia 27 kwietnia 2016r (dalej zwanym RODO) informuję, że Administratorem Państwa danych osobowych jest</w:t>
      </w:r>
      <w:r w:rsidRPr="001E33F7">
        <w:rPr>
          <w:rFonts w:ascii="Titillium Web" w:hAnsi="Titillium Web"/>
          <w:b/>
          <w:sz w:val="18"/>
          <w:szCs w:val="18"/>
        </w:rPr>
        <w:t xml:space="preserve"> </w:t>
      </w:r>
      <w:r w:rsidRPr="001E33F7">
        <w:rPr>
          <w:rFonts w:ascii="Titillium Web" w:hAnsi="Titillium Web"/>
          <w:b/>
          <w:sz w:val="18"/>
          <w:szCs w:val="18"/>
        </w:rPr>
        <w:t xml:space="preserve">ETISOFT KRAKÓW s.c. Katarzyna i Marek Obłaza z siedzibą w Krakowie, ul. </w:t>
      </w:r>
      <w:proofErr w:type="spellStart"/>
      <w:r w:rsidRPr="001E33F7">
        <w:rPr>
          <w:rFonts w:ascii="Titillium Web" w:hAnsi="Titillium Web"/>
          <w:b/>
          <w:sz w:val="18"/>
          <w:szCs w:val="18"/>
        </w:rPr>
        <w:t>Rydlówka</w:t>
      </w:r>
      <w:proofErr w:type="spellEnd"/>
      <w:r w:rsidRPr="001E33F7">
        <w:rPr>
          <w:rFonts w:ascii="Titillium Web" w:hAnsi="Titillium Web"/>
          <w:b/>
          <w:sz w:val="18"/>
          <w:szCs w:val="18"/>
        </w:rPr>
        <w:t xml:space="preserve"> 20, 30-363 Kraków, NIP: 679-282-86-91, tel. +48 12 263 77 51, adres e-mail: </w:t>
      </w:r>
      <w:hyperlink r:id="rId12" w:history="1">
        <w:r w:rsidRPr="001E33F7">
          <w:rPr>
            <w:rStyle w:val="Hipercze"/>
            <w:rFonts w:ascii="Titillium Web" w:hAnsi="Titillium Web"/>
            <w:b/>
            <w:color w:val="auto"/>
            <w:sz w:val="18"/>
            <w:szCs w:val="18"/>
          </w:rPr>
          <w:t>krakow@etisoft.com.pl</w:t>
        </w:r>
      </w:hyperlink>
      <w:r w:rsidRPr="001E33F7">
        <w:rPr>
          <w:rFonts w:ascii="Titillium Web" w:hAnsi="Titillium Web"/>
          <w:b/>
          <w:sz w:val="18"/>
          <w:szCs w:val="18"/>
        </w:rPr>
        <w:t xml:space="preserve"> 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Państwa dane osobowe (imię i nazwisko, adres e-mail, nr telefonu i stanowisko) przetwarzane są w celach:</w:t>
      </w:r>
    </w:p>
    <w:p w:rsidR="001E33F7" w:rsidRPr="001E33F7" w:rsidRDefault="001E33F7" w:rsidP="001E33F7">
      <w:pPr>
        <w:pStyle w:val="Tekstpodstawowy"/>
        <w:numPr>
          <w:ilvl w:val="0"/>
          <w:numId w:val="9"/>
        </w:numPr>
        <w:ind w:left="709" w:right="-1" w:hanging="283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podjęcia działań związanych z realizacją usługi, zawarcia lub realizacji umowy na dostawę produktów Administratora (zgodnie z art. 6 ust. 1 lit. b RODO).</w:t>
      </w:r>
    </w:p>
    <w:p w:rsidR="001E33F7" w:rsidRPr="001E33F7" w:rsidRDefault="001E33F7" w:rsidP="001E33F7">
      <w:pPr>
        <w:pStyle w:val="Tekstpodstawowy"/>
        <w:numPr>
          <w:ilvl w:val="0"/>
          <w:numId w:val="9"/>
        </w:numPr>
        <w:ind w:left="709" w:right="-1" w:hanging="283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marketingowym – podstawą prawną przetwarzania danych jest niezbędność przetwarzania danych dla realizacji prawnie uzasadnionego interesu Administratora (zgodnie z art. 6 ust. 1 lit. f RODO), poprzez prowadzenie działań marketingowych; wysyłanie materiałów informacyjnych i ofert produktów na podany adres e-mail lub przedstawianie ich telefonicznie.</w:t>
      </w:r>
    </w:p>
    <w:p w:rsidR="001E33F7" w:rsidRPr="001E33F7" w:rsidRDefault="001E33F7" w:rsidP="001E33F7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09" w:right="-1" w:hanging="283"/>
        <w:jc w:val="both"/>
        <w:rPr>
          <w:rFonts w:ascii="Titillium Web" w:hAnsi="Titillium Web"/>
          <w:color w:val="000000"/>
          <w:sz w:val="18"/>
          <w:szCs w:val="18"/>
        </w:rPr>
      </w:pP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Wypełnienia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obowiązku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prawnego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ciążącego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na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Administratorze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zgodnie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 xml:space="preserve"> z art. 6 </w:t>
      </w:r>
      <w:proofErr w:type="spellStart"/>
      <w:r w:rsidRPr="001E33F7">
        <w:rPr>
          <w:rFonts w:ascii="Titillium Web" w:hAnsi="Titillium Web"/>
          <w:color w:val="000000"/>
          <w:sz w:val="18"/>
          <w:szCs w:val="18"/>
        </w:rPr>
        <w:t>ust</w:t>
      </w:r>
      <w:proofErr w:type="spellEnd"/>
      <w:r w:rsidRPr="001E33F7">
        <w:rPr>
          <w:rFonts w:ascii="Titillium Web" w:hAnsi="Titillium Web"/>
          <w:color w:val="000000"/>
          <w:sz w:val="18"/>
          <w:szCs w:val="18"/>
        </w:rPr>
        <w:t>. 1 lit. c RODO.</w:t>
      </w:r>
    </w:p>
    <w:p w:rsidR="001E33F7" w:rsidRPr="001E33F7" w:rsidRDefault="001E33F7" w:rsidP="001E33F7">
      <w:pPr>
        <w:pStyle w:val="Tekstpodstawowy"/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Przetwarzanie danych dla ww. celów nie wymaga zgody osoby, której dane dotyczą.</w:t>
      </w:r>
    </w:p>
    <w:p w:rsidR="001E33F7" w:rsidRPr="001E33F7" w:rsidRDefault="001E33F7" w:rsidP="001E33F7">
      <w:pPr>
        <w:pStyle w:val="Tekstpodstawowy"/>
        <w:ind w:left="426" w:right="-1" w:hanging="426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Akapitzlis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426" w:right="-1" w:hanging="426"/>
        <w:jc w:val="both"/>
        <w:rPr>
          <w:rFonts w:ascii="Titillium Web" w:hAnsi="Titillium Web"/>
          <w:sz w:val="18"/>
          <w:szCs w:val="18"/>
        </w:rPr>
      </w:pPr>
      <w:proofErr w:type="spellStart"/>
      <w:r w:rsidRPr="001E33F7">
        <w:rPr>
          <w:rFonts w:ascii="Titillium Web" w:hAnsi="Titillium Web"/>
          <w:sz w:val="18"/>
          <w:szCs w:val="18"/>
        </w:rPr>
        <w:t>Państwa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dane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osobowe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mogą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być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udostępniane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na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zlecenie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Administratora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naszym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Zaufanym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Partnerom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, </w:t>
      </w:r>
      <w:proofErr w:type="spellStart"/>
      <w:r w:rsidRPr="001E33F7">
        <w:rPr>
          <w:rFonts w:ascii="Titillium Web" w:hAnsi="Titillium Web"/>
          <w:sz w:val="18"/>
          <w:szCs w:val="18"/>
        </w:rPr>
        <w:t>podwykonawcom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, </w:t>
      </w:r>
      <w:proofErr w:type="spellStart"/>
      <w:r w:rsidRPr="001E33F7">
        <w:rPr>
          <w:rFonts w:ascii="Titillium Web" w:hAnsi="Titillium Web"/>
          <w:sz w:val="18"/>
          <w:szCs w:val="18"/>
        </w:rPr>
        <w:t>dostawcom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usług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i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towarów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handlowych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, </w:t>
      </w:r>
      <w:proofErr w:type="spellStart"/>
      <w:r w:rsidRPr="001E33F7">
        <w:rPr>
          <w:rFonts w:ascii="Titillium Web" w:hAnsi="Titillium Web"/>
          <w:sz w:val="18"/>
          <w:szCs w:val="18"/>
        </w:rPr>
        <w:t>podmiotom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świadczącym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usługi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IT, </w:t>
      </w:r>
      <w:proofErr w:type="spellStart"/>
      <w:r w:rsidRPr="001E33F7">
        <w:rPr>
          <w:rFonts w:ascii="Titillium Web" w:hAnsi="Titillium Web"/>
          <w:sz w:val="18"/>
          <w:szCs w:val="18"/>
        </w:rPr>
        <w:t>usługi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księgowe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, </w:t>
      </w:r>
      <w:proofErr w:type="spellStart"/>
      <w:r w:rsidRPr="001E33F7">
        <w:rPr>
          <w:rFonts w:ascii="Titillium Web" w:hAnsi="Titillium Web"/>
          <w:sz w:val="18"/>
          <w:szCs w:val="18"/>
        </w:rPr>
        <w:t>pocztowe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i</w:t>
      </w:r>
      <w:proofErr w:type="spellEnd"/>
      <w:r w:rsidRPr="001E33F7">
        <w:rPr>
          <w:rFonts w:ascii="Titillium Web" w:hAnsi="Titillium Web"/>
          <w:sz w:val="18"/>
          <w:szCs w:val="18"/>
        </w:rPr>
        <w:t> </w:t>
      </w:r>
      <w:proofErr w:type="spellStart"/>
      <w:r w:rsidRPr="001E33F7">
        <w:rPr>
          <w:rFonts w:ascii="Titillium Web" w:hAnsi="Titillium Web"/>
          <w:sz w:val="18"/>
          <w:szCs w:val="18"/>
        </w:rPr>
        <w:t>kurierskie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, w </w:t>
      </w:r>
      <w:proofErr w:type="spellStart"/>
      <w:r w:rsidRPr="001E33F7">
        <w:rPr>
          <w:rFonts w:ascii="Titillium Web" w:hAnsi="Titillium Web"/>
          <w:sz w:val="18"/>
          <w:szCs w:val="18"/>
        </w:rPr>
        <w:t>zakresie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niezbędnym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do </w:t>
      </w:r>
      <w:proofErr w:type="spellStart"/>
      <w:r w:rsidRPr="001E33F7">
        <w:rPr>
          <w:rFonts w:ascii="Titillium Web" w:hAnsi="Titillium Web"/>
          <w:sz w:val="18"/>
          <w:szCs w:val="18"/>
        </w:rPr>
        <w:t>zrealizowania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danego</w:t>
      </w:r>
      <w:proofErr w:type="spellEnd"/>
      <w:r w:rsidRPr="001E33F7">
        <w:rPr>
          <w:rFonts w:ascii="Titillium Web" w:hAnsi="Titillium Web"/>
          <w:sz w:val="18"/>
          <w:szCs w:val="18"/>
        </w:rPr>
        <w:t xml:space="preserve"> </w:t>
      </w:r>
      <w:proofErr w:type="spellStart"/>
      <w:r w:rsidRPr="001E33F7">
        <w:rPr>
          <w:rFonts w:ascii="Titillium Web" w:hAnsi="Titillium Web"/>
          <w:sz w:val="18"/>
          <w:szCs w:val="18"/>
        </w:rPr>
        <w:t>celu</w:t>
      </w:r>
      <w:proofErr w:type="spellEnd"/>
      <w:r w:rsidRPr="001E33F7">
        <w:rPr>
          <w:rFonts w:ascii="Titillium Web" w:hAnsi="Titillium Web"/>
          <w:sz w:val="18"/>
          <w:szCs w:val="18"/>
        </w:rPr>
        <w:t>.</w:t>
      </w:r>
      <w:r w:rsidRPr="001E33F7">
        <w:rPr>
          <w:rFonts w:ascii="Titillium Web" w:hAnsi="Titillium Web"/>
          <w:color w:val="000000"/>
          <w:sz w:val="18"/>
          <w:szCs w:val="18"/>
        </w:rPr>
        <w:t xml:space="preserve"> 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Państwa dane osobowe mogą zostać ujawnione upoważnionym organom, zgodnie z obowiązującym prawem.</w:t>
      </w:r>
    </w:p>
    <w:p w:rsidR="001E33F7" w:rsidRPr="001E33F7" w:rsidRDefault="001E33F7" w:rsidP="001E33F7">
      <w:pPr>
        <w:pStyle w:val="Tekstpodstawowy"/>
        <w:ind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Państwa dane osobowe nie będą przekazywane do państwa trzeciego/organizacji międzynarodowych.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Państwa dane osobowe będą przetwarzane przez czas:</w:t>
      </w:r>
    </w:p>
    <w:p w:rsidR="001E33F7" w:rsidRPr="001E33F7" w:rsidRDefault="001E33F7" w:rsidP="001E33F7">
      <w:pPr>
        <w:pStyle w:val="Tekstpodstawowy"/>
        <w:numPr>
          <w:ilvl w:val="0"/>
          <w:numId w:val="10"/>
        </w:numPr>
        <w:ind w:left="709" w:right="-1" w:hanging="283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istnienia prawnie uzasadnionego interesu Administratora, chyba, że Państwo wyrażą sprzeciw wobec przetwarzania danych osobowych w dowolnym momencie, przez przesłanie informacji drogą mailową na adres</w:t>
      </w:r>
      <w:r w:rsidRPr="001E33F7">
        <w:rPr>
          <w:rFonts w:ascii="Titillium Web" w:hAnsi="Titillium Web"/>
          <w:color w:val="0070C0"/>
          <w:sz w:val="18"/>
          <w:szCs w:val="18"/>
        </w:rPr>
        <w:t xml:space="preserve">: </w:t>
      </w:r>
      <w:hyperlink r:id="rId13" w:history="1">
        <w:r w:rsidRPr="001E33F7">
          <w:rPr>
            <w:rStyle w:val="Hipercze"/>
            <w:rFonts w:ascii="Titillium Web" w:hAnsi="Titillium Web"/>
            <w:color w:val="0070C0"/>
            <w:sz w:val="18"/>
            <w:szCs w:val="18"/>
          </w:rPr>
          <w:t>krakow@etisoft.com.pl</w:t>
        </w:r>
      </w:hyperlink>
      <w:r w:rsidRPr="001E33F7">
        <w:rPr>
          <w:rFonts w:ascii="Titillium Web" w:hAnsi="Titillium Web"/>
          <w:sz w:val="18"/>
          <w:szCs w:val="18"/>
        </w:rPr>
        <w:t xml:space="preserve"> lub pocztą na adres firmy.</w:t>
      </w:r>
    </w:p>
    <w:p w:rsidR="001E33F7" w:rsidRPr="001E33F7" w:rsidRDefault="001E33F7" w:rsidP="001E33F7">
      <w:pPr>
        <w:pStyle w:val="Tekstpodstawowy"/>
        <w:numPr>
          <w:ilvl w:val="0"/>
          <w:numId w:val="10"/>
        </w:numPr>
        <w:ind w:left="709" w:right="-1" w:hanging="283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przez czas niezbędny do realizacji usługi, przedawnienia wynikających z niej roszczeń oraz okres przechowywania związanych z nią dokumentów rozliczeniowych (o ile umowa została zawarta).</w:t>
      </w:r>
    </w:p>
    <w:p w:rsidR="001E33F7" w:rsidRPr="001E33F7" w:rsidRDefault="001E33F7" w:rsidP="001E33F7">
      <w:pPr>
        <w:pStyle w:val="Tekstpodstawowy"/>
        <w:ind w:left="709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Posiadają Państwo prawo dostępu do treści swoich danych osobowych oraz prawo ich sprostowania, usunięcia lub ograniczenia przetwarzania oraz przenoszenia danych.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Przysługuje Państwu prawo wniesienia skargi do Prezesa Urzędu Ochrony Danych Osobowych, gdy uznają Państwo, że przetwarzanie danych osobowych Państwa dotyczących narusza przepisy ogólnego rozporządzenia o ochronie danych osobowych z dnia 27 kwietnia 2016r.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Podanie danych osobowych jest dobrowolne, jednakże wymagane, w celu zawarcia i wykonania umowy oraz otrzymywania materiałów informacyjnych.</w:t>
      </w:r>
    </w:p>
    <w:p w:rsidR="001E33F7" w:rsidRPr="001E33F7" w:rsidRDefault="001E33F7" w:rsidP="001E33F7">
      <w:pPr>
        <w:pStyle w:val="Tekstpodstawowy"/>
        <w:ind w:left="426" w:right="-1"/>
        <w:jc w:val="both"/>
        <w:rPr>
          <w:rFonts w:ascii="Titillium Web" w:hAnsi="Titillium Web"/>
          <w:sz w:val="18"/>
          <w:szCs w:val="18"/>
        </w:rPr>
      </w:pPr>
    </w:p>
    <w:p w:rsidR="001E33F7" w:rsidRPr="001E33F7" w:rsidRDefault="001E33F7" w:rsidP="001E33F7">
      <w:pPr>
        <w:pStyle w:val="Tekstpodstawowy"/>
        <w:numPr>
          <w:ilvl w:val="0"/>
          <w:numId w:val="8"/>
        </w:numPr>
        <w:ind w:left="426" w:right="-1" w:hanging="426"/>
        <w:jc w:val="both"/>
        <w:rPr>
          <w:rFonts w:ascii="Titillium Web" w:hAnsi="Titillium Web"/>
          <w:sz w:val="18"/>
          <w:szCs w:val="18"/>
        </w:rPr>
      </w:pPr>
      <w:r w:rsidRPr="001E33F7">
        <w:rPr>
          <w:rFonts w:ascii="Titillium Web" w:hAnsi="Titillium Web"/>
          <w:sz w:val="18"/>
          <w:szCs w:val="18"/>
        </w:rPr>
        <w:t>Administrator nie podejmuje decyzji w sposób zautomatyzowany, w tym nie stosuje profilowania.</w:t>
      </w:r>
      <w:bookmarkStart w:id="0" w:name="_GoBack"/>
      <w:bookmarkEnd w:id="0"/>
    </w:p>
    <w:sectPr w:rsidR="001E33F7" w:rsidRPr="001E33F7" w:rsidSect="00FB397B">
      <w:headerReference w:type="default" r:id="rId14"/>
      <w:footerReference w:type="even" r:id="rId15"/>
      <w:headerReference w:type="first" r:id="rId16"/>
      <w:footerReference w:type="first" r:id="rId17"/>
      <w:pgSz w:w="11906" w:h="16838"/>
      <w:pgMar w:top="851" w:right="1133" w:bottom="2410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3F7" w:rsidRDefault="001E33F7" w:rsidP="000B41B0">
      <w:r>
        <w:separator/>
      </w:r>
    </w:p>
  </w:endnote>
  <w:endnote w:type="continuationSeparator" w:id="0">
    <w:p w:rsidR="001E33F7" w:rsidRDefault="001E33F7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rPr>
              <w:lang w:val="pl-PL"/>
            </w:rP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66432" behindDoc="1" locked="1" layoutInCell="1" allowOverlap="1" wp14:anchorId="5F017891" wp14:editId="567B361B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  <w:lang w:val="pl-PL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Etisoft </w:t>
          </w:r>
          <w:r w:rsidR="00FE735D">
            <w:rPr>
              <w:color w:val="2F4D83" w:themeColor="accent1"/>
            </w:rPr>
            <w:t xml:space="preserve">Kraków </w:t>
          </w:r>
          <w:proofErr w:type="spellStart"/>
          <w:r w:rsidR="00FE735D">
            <w:rPr>
              <w:color w:val="2F4D83" w:themeColor="accent1"/>
            </w:rPr>
            <w:t>s.c.</w:t>
          </w:r>
          <w:proofErr w:type="spellEnd"/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proofErr w:type="spellStart"/>
          <w:r>
            <w:rPr>
              <w:color w:val="2F4D83" w:themeColor="accent1"/>
            </w:rPr>
            <w:t>Rydlówka</w:t>
          </w:r>
          <w:proofErr w:type="spellEnd"/>
          <w:r>
            <w:rPr>
              <w:color w:val="2F4D83" w:themeColor="accent1"/>
            </w:rPr>
            <w:t xml:space="preserve"> 20, 30-363 Kraków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+48 </w:t>
          </w:r>
          <w:r w:rsidR="00FE735D">
            <w:rPr>
              <w:color w:val="2F4D83" w:themeColor="accent1"/>
            </w:rPr>
            <w:t>12 263 77 51</w:t>
          </w:r>
        </w:p>
        <w:p w:rsidR="0026704F" w:rsidRPr="00C03235" w:rsidRDefault="001E33F7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hyperlink r:id="rId3" w:history="1">
            <w:r w:rsidR="00FE735D">
              <w:rPr>
                <w:rStyle w:val="Hipercze"/>
                <w:color w:val="2F4D83" w:themeColor="accent1"/>
                <w:u w:val="none"/>
              </w:rPr>
              <w:t>krakow</w:t>
            </w:r>
            <w:r w:rsidR="0026704F" w:rsidRPr="00C03235">
              <w:rPr>
                <w:rStyle w:val="Hipercze"/>
                <w:color w:val="2F4D83" w:themeColor="accent1"/>
                <w:u w:val="none"/>
              </w:rPr>
              <w:t>@etisoft.com.pl</w:t>
            </w:r>
          </w:hyperlink>
        </w:p>
        <w:p w:rsidR="0026704F" w:rsidRPr="00C03235" w:rsidRDefault="00FE735D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>
            <w:rPr>
              <w:color w:val="2F4D83" w:themeColor="accent1"/>
            </w:rPr>
            <w:t>www.</w:t>
          </w:r>
          <w:r w:rsidR="0026704F" w:rsidRPr="00C03235">
            <w:rPr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noProof/>
              <w:color w:val="2F4D83" w:themeColor="accent1"/>
              <w:lang w:val="pl-PL" w:eastAsia="pl-PL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4FD78512" wp14:editId="1A18E686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 xml:space="preserve">NIP: </w:t>
          </w:r>
          <w:r w:rsidR="00DA269D" w:rsidRPr="00C03235">
            <w:rPr>
              <w:color w:val="2F4D83" w:themeColor="accent1"/>
            </w:rPr>
            <w:t>PL</w:t>
          </w:r>
          <w:r w:rsidR="00FE735D">
            <w:rPr>
              <w:color w:val="2F4D83" w:themeColor="accent1"/>
            </w:rPr>
            <w:t>6792828691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  <w:r w:rsidRPr="00C03235">
            <w:rPr>
              <w:color w:val="2F4D83" w:themeColor="accent1"/>
            </w:rPr>
            <w:t>BDO: 0000</w:t>
          </w:r>
          <w:r w:rsidR="00FE735D">
            <w:rPr>
              <w:color w:val="2F4D83" w:themeColor="accent1"/>
            </w:rPr>
            <w:t>66807</w:t>
          </w: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  <w:p w:rsidR="0026704F" w:rsidRPr="00C03235" w:rsidRDefault="0026704F" w:rsidP="0026704F">
          <w:pPr>
            <w:pStyle w:val="stopka0"/>
            <w:framePr w:hSpace="0" w:wrap="auto" w:vAnchor="margin" w:hAnchor="text" w:yAlign="inline"/>
            <w:rPr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  <w:lang w:val="pl-P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3F7" w:rsidRDefault="001E33F7" w:rsidP="000B41B0">
      <w:r>
        <w:separator/>
      </w:r>
    </w:p>
  </w:footnote>
  <w:footnote w:type="continuationSeparator" w:id="0">
    <w:p w:rsidR="001E33F7" w:rsidRDefault="001E33F7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  <w:rPr>
        <w:lang w:val="pl-PL"/>
      </w:rPr>
    </w:pPr>
  </w:p>
  <w:p w:rsidR="007F5224" w:rsidRPr="00AF2ABA" w:rsidRDefault="007F5224" w:rsidP="00912BF6">
    <w:pPr>
      <w:pStyle w:val="Nagwek"/>
      <w:ind w:left="-420"/>
      <w:rPr>
        <w:sz w:val="16"/>
        <w:szCs w:val="16"/>
        <w:lang w:val="pl-PL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  <w:lang w:val="pl-PL"/>
      </w:rPr>
    </w:pPr>
    <w:r>
      <w:rPr>
        <w:noProof/>
        <w:lang w:val="pl-PL" w:eastAsia="pl-PL"/>
      </w:rPr>
      <w:drawing>
        <wp:anchor distT="0" distB="0" distL="114300" distR="114300" simplePos="0" relativeHeight="251659263" behindDoc="0" locked="1" layoutInCell="1" allowOverlap="1" wp14:anchorId="113E05C8" wp14:editId="13708741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spacing w:after="0"/>
      <w:jc w:val="right"/>
      <w:rPr>
        <w:rFonts w:ascii="Raleway" w:hAnsi="Raleway"/>
        <w:bCs/>
        <w:color w:val="1F497D"/>
        <w:sz w:val="16"/>
        <w:szCs w:val="16"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8126B"/>
    <w:multiLevelType w:val="hybridMultilevel"/>
    <w:tmpl w:val="09484C68"/>
    <w:lvl w:ilvl="0" w:tplc="8918F9D8">
      <w:start w:val="1"/>
      <w:numFmt w:val="lowerLetter"/>
      <w:lvlText w:val="%1)"/>
      <w:lvlJc w:val="left"/>
      <w:pPr>
        <w:ind w:left="1080" w:hanging="360"/>
      </w:pPr>
      <w:rPr>
        <w:rFonts w:ascii="Verdana" w:eastAsia="Times New Roman" w:hAnsi="Verdana" w:cs="Arial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D9625F"/>
    <w:multiLevelType w:val="hybridMultilevel"/>
    <w:tmpl w:val="990A7F1C"/>
    <w:lvl w:ilvl="0" w:tplc="82F20C5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AD23AB"/>
    <w:multiLevelType w:val="hybridMultilevel"/>
    <w:tmpl w:val="5608D1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3"/>
  </w:num>
  <w:num w:numId="7">
    <w:abstractNumId w:val="8"/>
  </w:num>
  <w:num w:numId="8">
    <w:abstractNumId w:val="9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3F7"/>
    <w:rsid w:val="00025B91"/>
    <w:rsid w:val="000351C9"/>
    <w:rsid w:val="00050281"/>
    <w:rsid w:val="00072A32"/>
    <w:rsid w:val="000B41B0"/>
    <w:rsid w:val="000C326E"/>
    <w:rsid w:val="000E1202"/>
    <w:rsid w:val="0010111F"/>
    <w:rsid w:val="00102AA4"/>
    <w:rsid w:val="001134B8"/>
    <w:rsid w:val="00131CE2"/>
    <w:rsid w:val="00150B65"/>
    <w:rsid w:val="00157019"/>
    <w:rsid w:val="001D7624"/>
    <w:rsid w:val="001E2D6A"/>
    <w:rsid w:val="001E33F7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37922"/>
    <w:rsid w:val="003718EA"/>
    <w:rsid w:val="00372789"/>
    <w:rsid w:val="00373F08"/>
    <w:rsid w:val="00375F41"/>
    <w:rsid w:val="003A4092"/>
    <w:rsid w:val="003B05D4"/>
    <w:rsid w:val="003B6671"/>
    <w:rsid w:val="003B6EA4"/>
    <w:rsid w:val="003C0BF1"/>
    <w:rsid w:val="00413BD4"/>
    <w:rsid w:val="004222F8"/>
    <w:rsid w:val="00451C1B"/>
    <w:rsid w:val="00454947"/>
    <w:rsid w:val="00455E7F"/>
    <w:rsid w:val="00486EC5"/>
    <w:rsid w:val="00487555"/>
    <w:rsid w:val="004922C2"/>
    <w:rsid w:val="004A32AA"/>
    <w:rsid w:val="004A46EA"/>
    <w:rsid w:val="004B4DB9"/>
    <w:rsid w:val="004F65B6"/>
    <w:rsid w:val="00504B4F"/>
    <w:rsid w:val="0057314A"/>
    <w:rsid w:val="00592387"/>
    <w:rsid w:val="0059458F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D637E"/>
    <w:rsid w:val="006E0938"/>
    <w:rsid w:val="00701889"/>
    <w:rsid w:val="00742E04"/>
    <w:rsid w:val="00777C9F"/>
    <w:rsid w:val="007A100D"/>
    <w:rsid w:val="007D08C1"/>
    <w:rsid w:val="007F5224"/>
    <w:rsid w:val="007F79E4"/>
    <w:rsid w:val="00825A1F"/>
    <w:rsid w:val="008322E8"/>
    <w:rsid w:val="008341BD"/>
    <w:rsid w:val="00870D47"/>
    <w:rsid w:val="008D1036"/>
    <w:rsid w:val="008F0110"/>
    <w:rsid w:val="008F0175"/>
    <w:rsid w:val="00912BF6"/>
    <w:rsid w:val="00932655"/>
    <w:rsid w:val="00932ACA"/>
    <w:rsid w:val="009335CA"/>
    <w:rsid w:val="009919C0"/>
    <w:rsid w:val="009C43DA"/>
    <w:rsid w:val="009E5EE1"/>
    <w:rsid w:val="00A17C89"/>
    <w:rsid w:val="00A363AE"/>
    <w:rsid w:val="00A51BBA"/>
    <w:rsid w:val="00A62B13"/>
    <w:rsid w:val="00A73279"/>
    <w:rsid w:val="00A762A0"/>
    <w:rsid w:val="00AB7693"/>
    <w:rsid w:val="00AC16BD"/>
    <w:rsid w:val="00AF2ABA"/>
    <w:rsid w:val="00AF5F9C"/>
    <w:rsid w:val="00B14706"/>
    <w:rsid w:val="00B66845"/>
    <w:rsid w:val="00BA317A"/>
    <w:rsid w:val="00BB3371"/>
    <w:rsid w:val="00BB659E"/>
    <w:rsid w:val="00C03235"/>
    <w:rsid w:val="00C278A5"/>
    <w:rsid w:val="00C340FD"/>
    <w:rsid w:val="00C5010B"/>
    <w:rsid w:val="00C66C17"/>
    <w:rsid w:val="00C9215A"/>
    <w:rsid w:val="00D07B0D"/>
    <w:rsid w:val="00D11416"/>
    <w:rsid w:val="00D31CBB"/>
    <w:rsid w:val="00D756A5"/>
    <w:rsid w:val="00DA269D"/>
    <w:rsid w:val="00DA43F4"/>
    <w:rsid w:val="00DD2C94"/>
    <w:rsid w:val="00DE0650"/>
    <w:rsid w:val="00E22973"/>
    <w:rsid w:val="00E60E54"/>
    <w:rsid w:val="00E61AB9"/>
    <w:rsid w:val="00E62B6F"/>
    <w:rsid w:val="00EC7CAD"/>
    <w:rsid w:val="00ED351C"/>
    <w:rsid w:val="00ED4602"/>
    <w:rsid w:val="00ED66EB"/>
    <w:rsid w:val="00EE54E4"/>
    <w:rsid w:val="00F32E72"/>
    <w:rsid w:val="00F71550"/>
    <w:rsid w:val="00F96E87"/>
    <w:rsid w:val="00FA5CAD"/>
    <w:rsid w:val="00FB391D"/>
    <w:rsid w:val="00FB397B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E33F7"/>
    <w:pPr>
      <w:spacing w:after="0"/>
      <w:jc w:val="center"/>
    </w:pPr>
    <w:rPr>
      <w:rFonts w:ascii="Arial" w:hAnsi="Arial" w:cs="Arial"/>
      <w:sz w:val="22"/>
      <w:szCs w:val="22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33F7"/>
    <w:rPr>
      <w:rFonts w:ascii="Arial" w:eastAsia="Times New Roman" w:hAnsi="Arial" w:cs="Arial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1AD"/>
    <w:pPr>
      <w:spacing w:after="200" w:line="240" w:lineRule="auto"/>
    </w:pPr>
    <w:rPr>
      <w:rFonts w:ascii="Titillium Web Light" w:eastAsia="Times New Roman" w:hAnsi="Titillium Web Light" w:cs="Times New Roman"/>
      <w:sz w:val="24"/>
      <w:szCs w:val="24"/>
      <w:lang w:val="en-GB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spacing w:after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  <w:rPr>
      <w:rFonts w:ascii="Times New Roman" w:hAnsi="Times New Roman"/>
      <w:lang w:eastAsia="pl-PL"/>
    </w:r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 w:after="0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spacing w:after="0"/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pPr>
      <w:spacing w:after="0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uiPriority w:val="99"/>
    <w:unhideWhenUsed/>
    <w:rsid w:val="001E33F7"/>
    <w:pPr>
      <w:spacing w:after="0"/>
      <w:jc w:val="center"/>
    </w:pPr>
    <w:rPr>
      <w:rFonts w:ascii="Arial" w:hAnsi="Arial" w:cs="Arial"/>
      <w:sz w:val="22"/>
      <w:szCs w:val="22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E33F7"/>
    <w:rPr>
      <w:rFonts w:ascii="Arial" w:eastAsia="Times New Roman" w:hAnsi="Arial" w:cs="Aria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krakow@etisoft.com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yperlink" Target="mailto:krakow@etisoft.com.pl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2021_pismo_1str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5adbd236-faab-4a5e-af86-21856e49130e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53D4DF7-E62D-4AB2-885F-60B2DAC7B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2021_pismo_1str.dotx</Template>
  <TotalTime>4</TotalTime>
  <Pages>1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1</cp:revision>
  <cp:lastPrinted>2021-02-26T13:16:00Z</cp:lastPrinted>
  <dcterms:created xsi:type="dcterms:W3CDTF">2021-04-29T07:41:00Z</dcterms:created>
  <dcterms:modified xsi:type="dcterms:W3CDTF">2021-04-29T07:45:00Z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