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E2D" w:rsidRDefault="00062E2D" w:rsidP="00062E2D">
      <w:bookmarkStart w:id="0" w:name="_GoBack"/>
      <w:bookmarkEnd w:id="0"/>
    </w:p>
    <w:p w:rsidR="00062E2D" w:rsidRPr="00062E2D" w:rsidRDefault="00062E2D" w:rsidP="00062E2D"/>
    <w:p w:rsidR="00062E2D" w:rsidRPr="00062E2D" w:rsidRDefault="00062E2D" w:rsidP="00062E2D"/>
    <w:p w:rsidR="00062E2D" w:rsidRPr="00062E2D" w:rsidRDefault="00062E2D" w:rsidP="00062E2D"/>
    <w:p w:rsidR="00062E2D" w:rsidRPr="00062E2D" w:rsidRDefault="00062E2D" w:rsidP="00062E2D"/>
    <w:p w:rsidR="00062E2D" w:rsidRPr="00062E2D" w:rsidRDefault="00062E2D" w:rsidP="00062E2D"/>
    <w:p w:rsidR="00062E2D" w:rsidRPr="00062E2D" w:rsidRDefault="00062E2D" w:rsidP="00062E2D"/>
    <w:p w:rsidR="00062E2D" w:rsidRPr="00062E2D" w:rsidRDefault="00062E2D" w:rsidP="00062E2D"/>
    <w:p w:rsidR="00062E2D" w:rsidRDefault="00062E2D" w:rsidP="00062E2D"/>
    <w:p w:rsidR="002862DF" w:rsidRDefault="002862DF" w:rsidP="00062E2D"/>
    <w:p w:rsidR="00062E2D" w:rsidRDefault="00062E2D" w:rsidP="00062E2D"/>
    <w:p w:rsidR="00062E2D" w:rsidRPr="00062E2D" w:rsidRDefault="00062E2D" w:rsidP="00062E2D"/>
    <w:p w:rsidR="00062E2D" w:rsidRDefault="00062E2D" w:rsidP="00062E2D"/>
    <w:p w:rsidR="00185F55" w:rsidRPr="00062E2D" w:rsidRDefault="00062E2D" w:rsidP="00062E2D">
      <w:pPr>
        <w:tabs>
          <w:tab w:val="left" w:pos="2400"/>
        </w:tabs>
      </w:pPr>
      <w:r>
        <w:tab/>
      </w:r>
    </w:p>
    <w:p w:rsidR="001C45A5" w:rsidRDefault="001C45A5" w:rsidP="002862DF">
      <w:pPr>
        <w:tabs>
          <w:tab w:val="left" w:pos="2400"/>
        </w:tabs>
        <w:jc w:val="center"/>
        <w:rPr>
          <w:b/>
          <w:sz w:val="32"/>
          <w:szCs w:val="32"/>
        </w:rPr>
      </w:pPr>
    </w:p>
    <w:p w:rsidR="002862DF" w:rsidRDefault="002862DF" w:rsidP="002862DF">
      <w:pPr>
        <w:tabs>
          <w:tab w:val="left" w:pos="2400"/>
        </w:tabs>
        <w:jc w:val="center"/>
        <w:rPr>
          <w:b/>
          <w:sz w:val="32"/>
          <w:szCs w:val="32"/>
        </w:rPr>
      </w:pPr>
    </w:p>
    <w:p w:rsidR="002862DF" w:rsidRDefault="002862DF" w:rsidP="002862DF">
      <w:pPr>
        <w:tabs>
          <w:tab w:val="left" w:pos="2400"/>
        </w:tabs>
        <w:jc w:val="center"/>
        <w:rPr>
          <w:b/>
          <w:sz w:val="32"/>
          <w:szCs w:val="32"/>
        </w:rPr>
      </w:pPr>
    </w:p>
    <w:p w:rsidR="002862DF" w:rsidRPr="009358C7" w:rsidRDefault="00230D2B" w:rsidP="002862DF">
      <w:pPr>
        <w:tabs>
          <w:tab w:val="left" w:pos="2400"/>
        </w:tabs>
        <w:jc w:val="center"/>
        <w:rPr>
          <w:b/>
          <w:sz w:val="48"/>
          <w:szCs w:val="48"/>
        </w:rPr>
      </w:pPr>
      <w:r w:rsidRPr="009358C7">
        <w:rPr>
          <w:rFonts w:ascii="Verdana" w:hAnsi="Verdana" w:cs="Verdana"/>
          <w:b/>
          <w:sz w:val="48"/>
          <w:szCs w:val="48"/>
        </w:rPr>
        <w:t xml:space="preserve">Procedura </w:t>
      </w:r>
      <w:r w:rsidR="006E16F7" w:rsidRPr="009358C7">
        <w:rPr>
          <w:rFonts w:ascii="Verdana" w:hAnsi="Verdana" w:cs="Verdana"/>
          <w:b/>
          <w:sz w:val="48"/>
          <w:szCs w:val="48"/>
        </w:rPr>
        <w:br/>
      </w:r>
      <w:r w:rsidRPr="009358C7">
        <w:rPr>
          <w:rFonts w:ascii="Verdana" w:hAnsi="Verdana" w:cs="Verdana"/>
          <w:b/>
          <w:sz w:val="48"/>
          <w:szCs w:val="48"/>
        </w:rPr>
        <w:t>b</w:t>
      </w:r>
      <w:r w:rsidR="002862DF" w:rsidRPr="009358C7">
        <w:rPr>
          <w:rFonts w:ascii="Verdana" w:hAnsi="Verdana" w:cs="Verdana"/>
          <w:b/>
          <w:sz w:val="48"/>
          <w:szCs w:val="48"/>
        </w:rPr>
        <w:t>ezpieczeństw</w:t>
      </w:r>
      <w:r w:rsidRPr="009358C7">
        <w:rPr>
          <w:rFonts w:ascii="Verdana" w:hAnsi="Verdana" w:cs="Verdana"/>
          <w:b/>
          <w:sz w:val="48"/>
          <w:szCs w:val="48"/>
        </w:rPr>
        <w:t>a</w:t>
      </w:r>
      <w:r w:rsidR="002862DF" w:rsidRPr="009358C7">
        <w:rPr>
          <w:rFonts w:ascii="Verdana" w:hAnsi="Verdana" w:cs="Verdana"/>
          <w:b/>
          <w:sz w:val="48"/>
          <w:szCs w:val="48"/>
        </w:rPr>
        <w:t xml:space="preserve"> fizyczne</w:t>
      </w:r>
      <w:r w:rsidRPr="009358C7">
        <w:rPr>
          <w:rFonts w:ascii="Verdana" w:hAnsi="Verdana" w:cs="Verdana"/>
          <w:b/>
          <w:sz w:val="48"/>
          <w:szCs w:val="48"/>
        </w:rPr>
        <w:t>go</w:t>
      </w:r>
      <w:r w:rsidR="009358C7">
        <w:rPr>
          <w:rFonts w:ascii="Verdana" w:hAnsi="Verdana" w:cs="Verdana"/>
          <w:b/>
          <w:sz w:val="48"/>
          <w:szCs w:val="48"/>
        </w:rPr>
        <w:t xml:space="preserve"> i </w:t>
      </w:r>
      <w:r w:rsidR="002862DF" w:rsidRPr="009358C7">
        <w:rPr>
          <w:rFonts w:ascii="Verdana" w:hAnsi="Verdana" w:cs="Verdana"/>
          <w:b/>
          <w:sz w:val="48"/>
          <w:szCs w:val="48"/>
        </w:rPr>
        <w:t>środowiskowe</w:t>
      </w:r>
      <w:r w:rsidRPr="009358C7">
        <w:rPr>
          <w:rFonts w:ascii="Verdana" w:hAnsi="Verdana" w:cs="Verdana"/>
          <w:b/>
          <w:sz w:val="48"/>
          <w:szCs w:val="48"/>
        </w:rPr>
        <w:t>go</w:t>
      </w:r>
    </w:p>
    <w:p w:rsidR="009358C7" w:rsidRDefault="009358C7">
      <w:pPr>
        <w:rPr>
          <w:b/>
          <w:sz w:val="32"/>
          <w:szCs w:val="32"/>
        </w:rPr>
      </w:pPr>
    </w:p>
    <w:p w:rsidR="004465D7" w:rsidRDefault="004465D7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1B5093" w:rsidRDefault="001B5093" w:rsidP="004465D7">
      <w:pPr>
        <w:pStyle w:val="Nagwekspisutreci"/>
        <w:rPr>
          <w:rFonts w:ascii="Verdana" w:hAnsi="Verdana"/>
          <w:sz w:val="24"/>
          <w:szCs w:val="24"/>
        </w:rPr>
      </w:pPr>
    </w:p>
    <w:p w:rsidR="001B5093" w:rsidRDefault="001B5093" w:rsidP="004465D7">
      <w:pPr>
        <w:pStyle w:val="Nagwekspisutreci"/>
        <w:rPr>
          <w:rFonts w:ascii="Verdana" w:hAnsi="Verdana"/>
          <w:sz w:val="24"/>
          <w:szCs w:val="24"/>
        </w:rPr>
      </w:pPr>
    </w:p>
    <w:p w:rsidR="004465D7" w:rsidRPr="006C6177" w:rsidRDefault="004465D7" w:rsidP="004465D7">
      <w:pPr>
        <w:pStyle w:val="Nagwekspisutreci"/>
        <w:rPr>
          <w:rFonts w:ascii="Verdana" w:hAnsi="Verdana"/>
          <w:sz w:val="24"/>
          <w:szCs w:val="24"/>
        </w:rPr>
      </w:pPr>
      <w:r w:rsidRPr="006C6177">
        <w:rPr>
          <w:rFonts w:ascii="Verdana" w:hAnsi="Verdana"/>
          <w:sz w:val="24"/>
          <w:szCs w:val="24"/>
        </w:rPr>
        <w:t>Spis treści</w:t>
      </w:r>
    </w:p>
    <w:p w:rsidR="00837D0D" w:rsidRDefault="00D403EA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r w:rsidRPr="001B5093">
        <w:rPr>
          <w:rFonts w:ascii="Verdana" w:hAnsi="Verdana"/>
        </w:rPr>
        <w:fldChar w:fldCharType="begin"/>
      </w:r>
      <w:r w:rsidR="004465D7" w:rsidRPr="001B5093">
        <w:rPr>
          <w:rFonts w:ascii="Verdana" w:hAnsi="Verdana"/>
        </w:rPr>
        <w:instrText xml:space="preserve"> TOC \o "1-3" \h \z \u </w:instrText>
      </w:r>
      <w:r w:rsidRPr="001B5093">
        <w:rPr>
          <w:rFonts w:ascii="Verdana" w:hAnsi="Verdana"/>
        </w:rPr>
        <w:fldChar w:fldCharType="separate"/>
      </w:r>
      <w:hyperlink w:anchor="_Toc514153693" w:history="1">
        <w:r w:rsidR="00837D0D" w:rsidRPr="00AF5ED0">
          <w:rPr>
            <w:rStyle w:val="Hipercze"/>
            <w:rFonts w:ascii="Verdana" w:hAnsi="Verdana"/>
          </w:rPr>
          <w:t>1.</w:t>
        </w:r>
        <w:r w:rsidR="00837D0D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837D0D" w:rsidRPr="00AF5ED0">
          <w:rPr>
            <w:rStyle w:val="Hipercze"/>
            <w:rFonts w:ascii="Verdana" w:hAnsi="Verdana"/>
          </w:rPr>
          <w:t>Cel procedury</w:t>
        </w:r>
        <w:r w:rsidR="00837D0D">
          <w:rPr>
            <w:webHidden/>
          </w:rPr>
          <w:tab/>
        </w:r>
        <w:r w:rsidR="00837D0D">
          <w:rPr>
            <w:webHidden/>
          </w:rPr>
          <w:fldChar w:fldCharType="begin"/>
        </w:r>
        <w:r w:rsidR="00837D0D">
          <w:rPr>
            <w:webHidden/>
          </w:rPr>
          <w:instrText xml:space="preserve"> PAGEREF _Toc514153693 \h </w:instrText>
        </w:r>
        <w:r w:rsidR="00837D0D">
          <w:rPr>
            <w:webHidden/>
          </w:rPr>
        </w:r>
        <w:r w:rsidR="00837D0D">
          <w:rPr>
            <w:webHidden/>
          </w:rPr>
          <w:fldChar w:fldCharType="separate"/>
        </w:r>
        <w:r w:rsidR="00EC4D19">
          <w:rPr>
            <w:webHidden/>
          </w:rPr>
          <w:t>3</w:t>
        </w:r>
        <w:r w:rsidR="00837D0D">
          <w:rPr>
            <w:webHidden/>
          </w:rPr>
          <w:fldChar w:fldCharType="end"/>
        </w:r>
      </w:hyperlink>
    </w:p>
    <w:p w:rsidR="00837D0D" w:rsidRDefault="00EC4D19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514153694" w:history="1">
        <w:r w:rsidR="00837D0D" w:rsidRPr="00AF5ED0">
          <w:rPr>
            <w:rStyle w:val="Hipercze"/>
            <w:rFonts w:ascii="Verdana" w:hAnsi="Verdana"/>
          </w:rPr>
          <w:t>2.</w:t>
        </w:r>
        <w:r w:rsidR="00837D0D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837D0D" w:rsidRPr="00AF5ED0">
          <w:rPr>
            <w:rStyle w:val="Hipercze"/>
            <w:rFonts w:ascii="Verdana" w:hAnsi="Verdana"/>
          </w:rPr>
          <w:t>Zakres</w:t>
        </w:r>
        <w:r w:rsidR="00837D0D">
          <w:rPr>
            <w:webHidden/>
          </w:rPr>
          <w:tab/>
        </w:r>
        <w:r w:rsidR="00837D0D">
          <w:rPr>
            <w:webHidden/>
          </w:rPr>
          <w:fldChar w:fldCharType="begin"/>
        </w:r>
        <w:r w:rsidR="00837D0D">
          <w:rPr>
            <w:webHidden/>
          </w:rPr>
          <w:instrText xml:space="preserve"> PAGEREF _Toc514153694 \h </w:instrText>
        </w:r>
        <w:r w:rsidR="00837D0D">
          <w:rPr>
            <w:webHidden/>
          </w:rPr>
        </w:r>
        <w:r w:rsidR="00837D0D">
          <w:rPr>
            <w:webHidden/>
          </w:rPr>
          <w:fldChar w:fldCharType="separate"/>
        </w:r>
        <w:r>
          <w:rPr>
            <w:webHidden/>
          </w:rPr>
          <w:t>3</w:t>
        </w:r>
        <w:r w:rsidR="00837D0D">
          <w:rPr>
            <w:webHidden/>
          </w:rPr>
          <w:fldChar w:fldCharType="end"/>
        </w:r>
      </w:hyperlink>
    </w:p>
    <w:p w:rsidR="00837D0D" w:rsidRDefault="00EC4D19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514153695" w:history="1">
        <w:r w:rsidR="00837D0D" w:rsidRPr="00AF5ED0">
          <w:rPr>
            <w:rStyle w:val="Hipercze"/>
            <w:rFonts w:ascii="Verdana" w:hAnsi="Verdana"/>
          </w:rPr>
          <w:t>3.</w:t>
        </w:r>
        <w:r w:rsidR="00837D0D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837D0D" w:rsidRPr="00AF5ED0">
          <w:rPr>
            <w:rStyle w:val="Hipercze"/>
            <w:rFonts w:ascii="Verdana" w:hAnsi="Verdana"/>
          </w:rPr>
          <w:t>Obszary bezpieczne</w:t>
        </w:r>
        <w:r w:rsidR="00837D0D">
          <w:rPr>
            <w:webHidden/>
          </w:rPr>
          <w:tab/>
        </w:r>
        <w:r w:rsidR="00837D0D">
          <w:rPr>
            <w:webHidden/>
          </w:rPr>
          <w:fldChar w:fldCharType="begin"/>
        </w:r>
        <w:r w:rsidR="00837D0D">
          <w:rPr>
            <w:webHidden/>
          </w:rPr>
          <w:instrText xml:space="preserve"> PAGEREF _Toc514153695 \h </w:instrText>
        </w:r>
        <w:r w:rsidR="00837D0D">
          <w:rPr>
            <w:webHidden/>
          </w:rPr>
        </w:r>
        <w:r w:rsidR="00837D0D">
          <w:rPr>
            <w:webHidden/>
          </w:rPr>
          <w:fldChar w:fldCharType="separate"/>
        </w:r>
        <w:r>
          <w:rPr>
            <w:webHidden/>
          </w:rPr>
          <w:t>3</w:t>
        </w:r>
        <w:r w:rsidR="00837D0D">
          <w:rPr>
            <w:webHidden/>
          </w:rPr>
          <w:fldChar w:fldCharType="end"/>
        </w:r>
      </w:hyperlink>
    </w:p>
    <w:p w:rsidR="00837D0D" w:rsidRDefault="00EC4D19">
      <w:pPr>
        <w:pStyle w:val="Spistreci1"/>
        <w:rPr>
          <w:rFonts w:asciiTheme="minorHAnsi" w:eastAsiaTheme="minorEastAsia" w:hAnsiTheme="minorHAnsi" w:cstheme="minorBidi"/>
          <w:sz w:val="22"/>
          <w:szCs w:val="22"/>
        </w:rPr>
      </w:pPr>
      <w:hyperlink w:anchor="_Toc514153697" w:history="1">
        <w:r w:rsidR="00837D0D" w:rsidRPr="00AF5ED0">
          <w:rPr>
            <w:rStyle w:val="Hipercze"/>
            <w:rFonts w:ascii="Verdana" w:hAnsi="Verdana" w:cs="Verdana"/>
          </w:rPr>
          <w:t>4.</w:t>
        </w:r>
        <w:r w:rsidR="00837D0D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837D0D" w:rsidRPr="00AF5ED0">
          <w:rPr>
            <w:rStyle w:val="Hipercze"/>
            <w:rFonts w:ascii="Verdana" w:hAnsi="Verdana"/>
          </w:rPr>
          <w:t>Bezpieczeństwo sprzętu</w:t>
        </w:r>
        <w:r w:rsidR="00837D0D">
          <w:rPr>
            <w:webHidden/>
          </w:rPr>
          <w:tab/>
        </w:r>
        <w:r w:rsidR="00837D0D">
          <w:rPr>
            <w:webHidden/>
          </w:rPr>
          <w:fldChar w:fldCharType="begin"/>
        </w:r>
        <w:r w:rsidR="00837D0D">
          <w:rPr>
            <w:webHidden/>
          </w:rPr>
          <w:instrText xml:space="preserve"> PAGEREF _Toc514153697 \h </w:instrText>
        </w:r>
        <w:r w:rsidR="00837D0D">
          <w:rPr>
            <w:webHidden/>
          </w:rPr>
        </w:r>
        <w:r w:rsidR="00837D0D">
          <w:rPr>
            <w:webHidden/>
          </w:rPr>
          <w:fldChar w:fldCharType="separate"/>
        </w:r>
        <w:r>
          <w:rPr>
            <w:webHidden/>
          </w:rPr>
          <w:t>4</w:t>
        </w:r>
        <w:r w:rsidR="00837D0D">
          <w:rPr>
            <w:webHidden/>
          </w:rPr>
          <w:fldChar w:fldCharType="end"/>
        </w:r>
      </w:hyperlink>
    </w:p>
    <w:p w:rsidR="004465D7" w:rsidRPr="00837D0D" w:rsidRDefault="00D403EA" w:rsidP="00837D0D">
      <w:pPr>
        <w:ind w:right="-284"/>
        <w:rPr>
          <w:rFonts w:ascii="Verdana" w:hAnsi="Verdana"/>
        </w:rPr>
      </w:pPr>
      <w:r w:rsidRPr="001B5093">
        <w:rPr>
          <w:rFonts w:ascii="Verdana" w:hAnsi="Verdana"/>
          <w:b/>
          <w:bCs/>
        </w:rPr>
        <w:fldChar w:fldCharType="end"/>
      </w:r>
      <w:r w:rsidR="00837D0D" w:rsidRPr="00837D0D">
        <w:rPr>
          <w:rFonts w:ascii="Verdana" w:hAnsi="Verdana"/>
          <w:bCs/>
        </w:rPr>
        <w:t>Karta zmian</w:t>
      </w:r>
      <w:r w:rsidR="00837D0D">
        <w:rPr>
          <w:rFonts w:ascii="Verdana" w:hAnsi="Verdana"/>
          <w:bCs/>
        </w:rPr>
        <w:t xml:space="preserve"> ………………………………………………………………………………………………….………</w:t>
      </w:r>
      <w:r w:rsidR="00837D0D" w:rsidRPr="00837D0D">
        <w:rPr>
          <w:bCs/>
        </w:rPr>
        <w:t>5</w:t>
      </w:r>
    </w:p>
    <w:p w:rsidR="004465D7" w:rsidRPr="006C6177" w:rsidRDefault="004465D7" w:rsidP="004465D7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r w:rsidRPr="006C6177">
        <w:rPr>
          <w:rFonts w:ascii="Verdana" w:hAnsi="Verdana" w:cs="Times New Roman"/>
          <w:szCs w:val="24"/>
        </w:rPr>
        <w:br w:type="page"/>
      </w:r>
      <w:bookmarkStart w:id="1" w:name="_Toc514153693"/>
      <w:r w:rsidRPr="006C6177">
        <w:rPr>
          <w:rFonts w:ascii="Verdana" w:hAnsi="Verdana" w:cs="Times New Roman"/>
          <w:sz w:val="24"/>
          <w:szCs w:val="24"/>
        </w:rPr>
        <w:lastRenderedPageBreak/>
        <w:t>Cel procedury</w:t>
      </w:r>
      <w:bookmarkEnd w:id="1"/>
    </w:p>
    <w:p w:rsidR="004465D7" w:rsidRPr="006C6177" w:rsidRDefault="004465D7" w:rsidP="00DC6F40">
      <w:pPr>
        <w:pStyle w:val="Tekstpodstawowywcity"/>
        <w:widowControl w:val="0"/>
        <w:tabs>
          <w:tab w:val="num" w:pos="0"/>
        </w:tabs>
        <w:jc w:val="both"/>
        <w:rPr>
          <w:rFonts w:ascii="Verdana" w:hAnsi="Verdana"/>
          <w:sz w:val="20"/>
        </w:rPr>
      </w:pPr>
      <w:r w:rsidRPr="006C6177">
        <w:rPr>
          <w:rFonts w:ascii="Verdana" w:hAnsi="Verdana"/>
          <w:sz w:val="20"/>
        </w:rPr>
        <w:t xml:space="preserve">Celem procedury jest </w:t>
      </w:r>
      <w:r w:rsidRPr="004465D7">
        <w:rPr>
          <w:rFonts w:ascii="Verdana" w:hAnsi="Verdana"/>
          <w:sz w:val="20"/>
        </w:rPr>
        <w:t>zapewnienie właściwego poziomu ochrony, dostosowanego do potencjalnych zagrożeń fizycznych i</w:t>
      </w:r>
      <w:r>
        <w:rPr>
          <w:rFonts w:ascii="Verdana" w:hAnsi="Verdana"/>
          <w:sz w:val="20"/>
        </w:rPr>
        <w:t xml:space="preserve"> </w:t>
      </w:r>
      <w:r w:rsidRPr="004465D7">
        <w:rPr>
          <w:rFonts w:ascii="Verdana" w:hAnsi="Verdana"/>
          <w:sz w:val="20"/>
        </w:rPr>
        <w:t>środowiskowych.</w:t>
      </w:r>
    </w:p>
    <w:p w:rsidR="004465D7" w:rsidRPr="006C6177" w:rsidRDefault="004465D7" w:rsidP="004465D7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2" w:name="_Toc514153694"/>
      <w:r w:rsidRPr="006C6177">
        <w:rPr>
          <w:rFonts w:ascii="Verdana" w:hAnsi="Verdana" w:cs="Times New Roman"/>
          <w:sz w:val="24"/>
          <w:szCs w:val="24"/>
        </w:rPr>
        <w:t>Zakres</w:t>
      </w:r>
      <w:bookmarkEnd w:id="2"/>
    </w:p>
    <w:p w:rsidR="001B5093" w:rsidRPr="006C6177" w:rsidRDefault="004465D7" w:rsidP="0072701D">
      <w:pPr>
        <w:ind w:left="284"/>
        <w:jc w:val="both"/>
        <w:rPr>
          <w:rFonts w:ascii="Verdana" w:hAnsi="Verdana"/>
          <w:sz w:val="20"/>
          <w:szCs w:val="20"/>
        </w:rPr>
      </w:pPr>
      <w:r w:rsidRPr="006C6177">
        <w:rPr>
          <w:rFonts w:ascii="Verdana" w:hAnsi="Verdana"/>
          <w:sz w:val="20"/>
          <w:szCs w:val="20"/>
        </w:rPr>
        <w:t xml:space="preserve">Procedura ma zastosowanie w </w:t>
      </w:r>
      <w:r w:rsidR="0029352F">
        <w:rPr>
          <w:rFonts w:ascii="Verdana" w:hAnsi="Verdana"/>
          <w:sz w:val="20"/>
          <w:szCs w:val="20"/>
        </w:rPr>
        <w:t>ETISOFT KRAKÓW</w:t>
      </w:r>
      <w:r w:rsidR="00221CB9">
        <w:rPr>
          <w:rFonts w:ascii="Verdana" w:hAnsi="Verdana"/>
          <w:sz w:val="20"/>
          <w:szCs w:val="20"/>
        </w:rPr>
        <w:t xml:space="preserve"> i dotyczy wszystkich użytkowników.</w:t>
      </w:r>
      <w:r w:rsidR="00A41E05">
        <w:rPr>
          <w:rFonts w:ascii="Verdana" w:hAnsi="Verdana"/>
          <w:sz w:val="20"/>
          <w:szCs w:val="20"/>
        </w:rPr>
        <w:t xml:space="preserve"> Właściciel procedury: Właściciel firmy.</w:t>
      </w:r>
    </w:p>
    <w:p w:rsidR="001B5093" w:rsidRDefault="004465D7" w:rsidP="0072701D">
      <w:pPr>
        <w:pStyle w:val="Nagwek1"/>
        <w:numPr>
          <w:ilvl w:val="0"/>
          <w:numId w:val="2"/>
        </w:numPr>
        <w:ind w:left="284" w:hanging="284"/>
        <w:rPr>
          <w:rFonts w:ascii="Verdana" w:hAnsi="Verdana" w:cs="Times New Roman"/>
          <w:sz w:val="24"/>
          <w:szCs w:val="24"/>
        </w:rPr>
      </w:pPr>
      <w:bookmarkStart w:id="3" w:name="_Toc514153695"/>
      <w:r w:rsidRPr="004465D7">
        <w:rPr>
          <w:rFonts w:ascii="Verdana" w:hAnsi="Verdana" w:cs="Times New Roman"/>
          <w:sz w:val="24"/>
          <w:szCs w:val="24"/>
        </w:rPr>
        <w:t>Obszary bezpieczne</w:t>
      </w:r>
      <w:bookmarkEnd w:id="3"/>
    </w:p>
    <w:p w:rsidR="004465D7" w:rsidRPr="001B5093" w:rsidRDefault="004465D7" w:rsidP="001B5093">
      <w:pPr>
        <w:pStyle w:val="Nagwek1"/>
        <w:rPr>
          <w:rFonts w:ascii="Verdana" w:hAnsi="Verdana" w:cs="Times New Roman"/>
          <w:sz w:val="24"/>
          <w:szCs w:val="24"/>
        </w:rPr>
      </w:pPr>
      <w:bookmarkStart w:id="4" w:name="_Toc494478323"/>
      <w:bookmarkStart w:id="5" w:name="_Toc514070249"/>
      <w:bookmarkStart w:id="6" w:name="_Toc514153696"/>
      <w:r w:rsidRPr="001B5093">
        <w:rPr>
          <w:rFonts w:ascii="Verdana" w:hAnsi="Verdana"/>
          <w:sz w:val="20"/>
          <w:szCs w:val="20"/>
        </w:rPr>
        <w:t>Fizyczna granica obszaru bezpieczeństwa</w:t>
      </w:r>
      <w:bookmarkEnd w:id="4"/>
      <w:bookmarkEnd w:id="5"/>
      <w:bookmarkEnd w:id="6"/>
    </w:p>
    <w:p w:rsidR="004465D7" w:rsidRPr="001B5093" w:rsidRDefault="004465D7" w:rsidP="001B5093">
      <w:pPr>
        <w:pStyle w:val="Akapitzlist"/>
        <w:numPr>
          <w:ilvl w:val="1"/>
          <w:numId w:val="2"/>
        </w:numPr>
        <w:tabs>
          <w:tab w:val="left" w:pos="709"/>
        </w:tabs>
        <w:ind w:left="851" w:hanging="567"/>
        <w:jc w:val="both"/>
        <w:rPr>
          <w:rFonts w:ascii="Verdana" w:hAnsi="Verdana"/>
          <w:sz w:val="20"/>
          <w:szCs w:val="20"/>
        </w:rPr>
      </w:pPr>
      <w:r w:rsidRPr="001B5093">
        <w:rPr>
          <w:rFonts w:ascii="Verdana" w:hAnsi="Verdana"/>
          <w:sz w:val="20"/>
          <w:szCs w:val="20"/>
        </w:rPr>
        <w:t>Podział na strefy bezpieczeństwa przedstawia się w następujący sposób:</w:t>
      </w:r>
    </w:p>
    <w:p w:rsidR="0029352F" w:rsidRPr="00D8511A" w:rsidRDefault="0029352F" w:rsidP="0029352F">
      <w:pPr>
        <w:pStyle w:val="Akapitzlist"/>
        <w:numPr>
          <w:ilvl w:val="0"/>
          <w:numId w:val="15"/>
        </w:numPr>
        <w:ind w:left="1134" w:hanging="283"/>
        <w:jc w:val="both"/>
        <w:rPr>
          <w:rFonts w:ascii="Verdana" w:hAnsi="Verdana"/>
          <w:sz w:val="20"/>
          <w:szCs w:val="20"/>
        </w:rPr>
      </w:pPr>
      <w:r w:rsidRPr="00D8511A">
        <w:rPr>
          <w:rFonts w:ascii="Verdana" w:hAnsi="Verdana"/>
          <w:sz w:val="20"/>
          <w:szCs w:val="20"/>
        </w:rPr>
        <w:t>pomieszczenia o znaczeniu krytycz</w:t>
      </w:r>
      <w:r w:rsidR="00DC6F40">
        <w:rPr>
          <w:rFonts w:ascii="Verdana" w:hAnsi="Verdana"/>
          <w:sz w:val="20"/>
          <w:szCs w:val="20"/>
        </w:rPr>
        <w:t>nym: pomieszczenia techniczne z </w:t>
      </w:r>
      <w:r w:rsidRPr="00D8511A">
        <w:rPr>
          <w:rFonts w:ascii="Verdana" w:hAnsi="Verdana"/>
          <w:sz w:val="20"/>
          <w:szCs w:val="20"/>
        </w:rPr>
        <w:t>urządzeniami sieciowymi</w:t>
      </w:r>
      <w:r>
        <w:rPr>
          <w:rFonts w:ascii="Verdana" w:hAnsi="Verdana"/>
          <w:sz w:val="20"/>
          <w:szCs w:val="20"/>
        </w:rPr>
        <w:t xml:space="preserve"> oraz serwerownia</w:t>
      </w:r>
      <w:r w:rsidRPr="00D8511A">
        <w:rPr>
          <w:rFonts w:ascii="Verdana" w:hAnsi="Verdana"/>
          <w:sz w:val="20"/>
          <w:szCs w:val="20"/>
        </w:rPr>
        <w:t xml:space="preserve">, </w:t>
      </w:r>
    </w:p>
    <w:p w:rsidR="004465D7" w:rsidRPr="00D8511A" w:rsidRDefault="004465D7" w:rsidP="0072701D">
      <w:pPr>
        <w:pStyle w:val="Akapitzlist"/>
        <w:numPr>
          <w:ilvl w:val="0"/>
          <w:numId w:val="15"/>
        </w:numPr>
        <w:ind w:left="1134" w:hanging="283"/>
        <w:jc w:val="both"/>
        <w:rPr>
          <w:rFonts w:ascii="Verdana" w:hAnsi="Verdana"/>
          <w:sz w:val="20"/>
          <w:szCs w:val="20"/>
        </w:rPr>
      </w:pPr>
      <w:r w:rsidRPr="00D8511A">
        <w:rPr>
          <w:rFonts w:ascii="Verdana" w:hAnsi="Verdana"/>
          <w:sz w:val="20"/>
          <w:szCs w:val="20"/>
        </w:rPr>
        <w:t>pomieszczenia o podwyższonym poziomie bezpieczeństwa:</w:t>
      </w:r>
      <w:r w:rsidR="00A40BA5" w:rsidRPr="00D8511A">
        <w:rPr>
          <w:rFonts w:ascii="Verdana" w:hAnsi="Verdana"/>
          <w:sz w:val="20"/>
          <w:szCs w:val="20"/>
        </w:rPr>
        <w:t xml:space="preserve"> </w:t>
      </w:r>
      <w:r w:rsidRPr="00D8511A">
        <w:rPr>
          <w:rFonts w:ascii="Verdana" w:hAnsi="Verdana"/>
          <w:sz w:val="20"/>
          <w:szCs w:val="20"/>
        </w:rPr>
        <w:t>pomieszczenie</w:t>
      </w:r>
      <w:r w:rsidR="00DC6F40">
        <w:rPr>
          <w:rFonts w:ascii="Verdana" w:hAnsi="Verdana"/>
          <w:sz w:val="20"/>
          <w:szCs w:val="20"/>
        </w:rPr>
        <w:t>, w </w:t>
      </w:r>
      <w:r w:rsidR="0029352F">
        <w:rPr>
          <w:rFonts w:ascii="Verdana" w:hAnsi="Verdana"/>
          <w:sz w:val="20"/>
          <w:szCs w:val="20"/>
        </w:rPr>
        <w:t xml:space="preserve">którym są przechowywane dokumenty </w:t>
      </w:r>
      <w:r w:rsidRPr="00D8511A">
        <w:rPr>
          <w:rFonts w:ascii="Verdana" w:hAnsi="Verdana"/>
          <w:sz w:val="20"/>
          <w:szCs w:val="20"/>
        </w:rPr>
        <w:t>kadr</w:t>
      </w:r>
      <w:r w:rsidR="0029352F">
        <w:rPr>
          <w:rFonts w:ascii="Verdana" w:hAnsi="Verdana"/>
          <w:sz w:val="20"/>
          <w:szCs w:val="20"/>
        </w:rPr>
        <w:t>owe i placowe o</w:t>
      </w:r>
      <w:r w:rsidR="00221CB9">
        <w:rPr>
          <w:rFonts w:ascii="Verdana" w:hAnsi="Verdana"/>
          <w:sz w:val="20"/>
          <w:szCs w:val="20"/>
        </w:rPr>
        <w:t>r</w:t>
      </w:r>
      <w:r w:rsidR="0029352F">
        <w:rPr>
          <w:rFonts w:ascii="Verdana" w:hAnsi="Verdana"/>
          <w:sz w:val="20"/>
          <w:szCs w:val="20"/>
        </w:rPr>
        <w:t>az</w:t>
      </w:r>
      <w:r w:rsidRPr="00D8511A">
        <w:rPr>
          <w:rFonts w:ascii="Verdana" w:hAnsi="Verdana"/>
          <w:sz w:val="20"/>
          <w:szCs w:val="20"/>
        </w:rPr>
        <w:t xml:space="preserve"> archiwum</w:t>
      </w:r>
      <w:r w:rsidR="0029352F">
        <w:rPr>
          <w:rFonts w:ascii="Verdana" w:hAnsi="Verdana"/>
          <w:sz w:val="20"/>
          <w:szCs w:val="20"/>
        </w:rPr>
        <w:t>, magazyn</w:t>
      </w:r>
      <w:r w:rsidR="00221CB9">
        <w:rPr>
          <w:rFonts w:ascii="Verdana" w:hAnsi="Verdana"/>
          <w:sz w:val="20"/>
          <w:szCs w:val="20"/>
        </w:rPr>
        <w:t>,</w:t>
      </w:r>
    </w:p>
    <w:p w:rsidR="004465D7" w:rsidRPr="00D8511A" w:rsidRDefault="004465D7" w:rsidP="0072701D">
      <w:pPr>
        <w:pStyle w:val="Akapitzlist"/>
        <w:numPr>
          <w:ilvl w:val="0"/>
          <w:numId w:val="15"/>
        </w:numPr>
        <w:ind w:left="1134" w:hanging="283"/>
        <w:jc w:val="both"/>
        <w:rPr>
          <w:rFonts w:ascii="Verdana" w:hAnsi="Verdana"/>
          <w:sz w:val="20"/>
          <w:szCs w:val="20"/>
        </w:rPr>
      </w:pPr>
      <w:r w:rsidRPr="00D8511A">
        <w:rPr>
          <w:rFonts w:ascii="Verdana" w:hAnsi="Verdana"/>
          <w:sz w:val="20"/>
          <w:szCs w:val="20"/>
        </w:rPr>
        <w:t>obszar dostępu ogólnego dla pracowników: pozostałe pomieszczenia nie wymienione w punktach powyżej.</w:t>
      </w:r>
    </w:p>
    <w:p w:rsidR="009F6034" w:rsidRDefault="009F6034" w:rsidP="001B5093">
      <w:pPr>
        <w:pStyle w:val="Akapitzlist"/>
        <w:numPr>
          <w:ilvl w:val="1"/>
          <w:numId w:val="2"/>
        </w:numPr>
        <w:ind w:left="709" w:hanging="425"/>
        <w:jc w:val="both"/>
        <w:rPr>
          <w:rFonts w:ascii="Verdana" w:hAnsi="Verdana"/>
          <w:sz w:val="20"/>
          <w:szCs w:val="20"/>
        </w:rPr>
      </w:pPr>
      <w:r w:rsidRPr="00D8511A">
        <w:rPr>
          <w:rFonts w:ascii="Verdana" w:hAnsi="Verdana"/>
          <w:sz w:val="20"/>
          <w:szCs w:val="20"/>
        </w:rPr>
        <w:t>Zab</w:t>
      </w:r>
      <w:r w:rsidRPr="001B5093">
        <w:rPr>
          <w:rFonts w:ascii="Verdana" w:hAnsi="Verdana"/>
          <w:sz w:val="20"/>
          <w:szCs w:val="20"/>
        </w:rPr>
        <w:t xml:space="preserve">ezpieczenia </w:t>
      </w:r>
      <w:r>
        <w:rPr>
          <w:rFonts w:ascii="Verdana" w:hAnsi="Verdana"/>
          <w:sz w:val="20"/>
          <w:szCs w:val="20"/>
        </w:rPr>
        <w:t>ogólne dla wszystkich obszarów:</w:t>
      </w:r>
    </w:p>
    <w:p w:rsidR="009F6034" w:rsidRPr="0072701D" w:rsidRDefault="009F6034" w:rsidP="009F6034">
      <w:pPr>
        <w:pStyle w:val="Akapitzlist"/>
        <w:numPr>
          <w:ilvl w:val="0"/>
          <w:numId w:val="21"/>
        </w:numPr>
        <w:ind w:left="1134" w:hanging="283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 xml:space="preserve">Dostęp fizyczny </w:t>
      </w:r>
      <w:r>
        <w:rPr>
          <w:rFonts w:ascii="Verdana" w:hAnsi="Verdana"/>
          <w:sz w:val="20"/>
          <w:szCs w:val="20"/>
        </w:rPr>
        <w:t xml:space="preserve">do budynku zapewnia administrator obiektu. Wjazd na teren posesji jest zabezpieczony szlabanem, teren jest monitorowany. </w:t>
      </w:r>
    </w:p>
    <w:p w:rsidR="009F6034" w:rsidRDefault="009F6034" w:rsidP="009F6034">
      <w:pPr>
        <w:pStyle w:val="Akapitzlist"/>
        <w:numPr>
          <w:ilvl w:val="0"/>
          <w:numId w:val="21"/>
        </w:numPr>
        <w:ind w:left="1134" w:hanging="28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</w:t>
      </w:r>
      <w:r w:rsidRPr="0072701D">
        <w:rPr>
          <w:rFonts w:ascii="Verdana" w:hAnsi="Verdana"/>
          <w:sz w:val="20"/>
          <w:szCs w:val="20"/>
        </w:rPr>
        <w:t>tref</w:t>
      </w:r>
      <w:r>
        <w:rPr>
          <w:rFonts w:ascii="Verdana" w:hAnsi="Verdana"/>
          <w:sz w:val="20"/>
          <w:szCs w:val="20"/>
        </w:rPr>
        <w:t>y</w:t>
      </w:r>
      <w:r w:rsidRPr="0072701D">
        <w:rPr>
          <w:rFonts w:ascii="Verdana" w:hAnsi="Verdana"/>
          <w:sz w:val="20"/>
          <w:szCs w:val="20"/>
        </w:rPr>
        <w:t xml:space="preserve"> bezpieczeństwa </w:t>
      </w:r>
      <w:r>
        <w:rPr>
          <w:rFonts w:ascii="Verdana" w:hAnsi="Verdana"/>
          <w:sz w:val="20"/>
          <w:szCs w:val="20"/>
        </w:rPr>
        <w:t>są</w:t>
      </w:r>
      <w:r w:rsidRPr="0072701D">
        <w:rPr>
          <w:rFonts w:ascii="Verdana" w:hAnsi="Verdana"/>
          <w:sz w:val="20"/>
          <w:szCs w:val="20"/>
        </w:rPr>
        <w:t xml:space="preserve"> fizycznie chronion</w:t>
      </w:r>
      <w:r>
        <w:rPr>
          <w:rFonts w:ascii="Verdana" w:hAnsi="Verdana"/>
          <w:sz w:val="20"/>
          <w:szCs w:val="20"/>
        </w:rPr>
        <w:t>e</w:t>
      </w:r>
      <w:r w:rsidRPr="0072701D">
        <w:rPr>
          <w:rFonts w:ascii="Verdana" w:hAnsi="Verdana"/>
          <w:sz w:val="20"/>
          <w:szCs w:val="20"/>
        </w:rPr>
        <w:t xml:space="preserve"> przed dostępem osób nieuprawnionych </w:t>
      </w:r>
      <w:r>
        <w:rPr>
          <w:rFonts w:ascii="Verdana" w:hAnsi="Verdana"/>
          <w:sz w:val="20"/>
          <w:szCs w:val="20"/>
        </w:rPr>
        <w:t>za pomocą</w:t>
      </w:r>
      <w:r w:rsidRPr="0072701D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drzwi zamykanych</w:t>
      </w:r>
      <w:r w:rsidRPr="0072701D">
        <w:rPr>
          <w:rFonts w:ascii="Verdana" w:hAnsi="Verdana"/>
          <w:sz w:val="20"/>
          <w:szCs w:val="20"/>
        </w:rPr>
        <w:t xml:space="preserve"> na klucz</w:t>
      </w:r>
      <w:r w:rsidR="00DC6F40">
        <w:rPr>
          <w:rFonts w:ascii="Verdana" w:hAnsi="Verdana"/>
          <w:sz w:val="20"/>
          <w:szCs w:val="20"/>
        </w:rPr>
        <w:t xml:space="preserve"> oraz system alarmowy z </w:t>
      </w:r>
      <w:r>
        <w:rPr>
          <w:rFonts w:ascii="Verdana" w:hAnsi="Verdana"/>
          <w:sz w:val="20"/>
          <w:szCs w:val="20"/>
        </w:rPr>
        <w:t>powiadomieniem grupy interwencyjnej.</w:t>
      </w:r>
    </w:p>
    <w:p w:rsidR="009F6034" w:rsidRDefault="009F6034" w:rsidP="009F6034">
      <w:pPr>
        <w:pStyle w:val="Akapitzlist"/>
        <w:numPr>
          <w:ilvl w:val="0"/>
          <w:numId w:val="21"/>
        </w:numPr>
        <w:ind w:left="1134" w:hanging="28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Zabezpieczenie przeciwpożarowe zapewnia właściciel obiektu</w:t>
      </w:r>
      <w:r w:rsidRPr="0072701D">
        <w:rPr>
          <w:rFonts w:ascii="Verdana" w:hAnsi="Verdana"/>
          <w:sz w:val="20"/>
          <w:szCs w:val="20"/>
        </w:rPr>
        <w:t>.</w:t>
      </w:r>
    </w:p>
    <w:p w:rsidR="009F6034" w:rsidRDefault="009F6034" w:rsidP="009F6034">
      <w:pPr>
        <w:pStyle w:val="Akapitzlist"/>
        <w:numPr>
          <w:ilvl w:val="0"/>
          <w:numId w:val="21"/>
        </w:numPr>
        <w:ind w:left="1134" w:hanging="283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>Okna są zamykane podczas nieobecności personelu.</w:t>
      </w:r>
    </w:p>
    <w:p w:rsidR="00755DD5" w:rsidRDefault="003F62E5" w:rsidP="00755DD5">
      <w:pPr>
        <w:pStyle w:val="Akapitzlist"/>
        <w:numPr>
          <w:ilvl w:val="0"/>
          <w:numId w:val="17"/>
        </w:numPr>
        <w:ind w:left="1134" w:hanging="283"/>
        <w:jc w:val="both"/>
        <w:rPr>
          <w:rFonts w:ascii="Verdana" w:hAnsi="Verdana"/>
          <w:sz w:val="20"/>
          <w:szCs w:val="20"/>
        </w:rPr>
      </w:pPr>
      <w:r w:rsidRPr="00D8511A">
        <w:rPr>
          <w:rFonts w:ascii="Verdana" w:hAnsi="Verdana"/>
          <w:sz w:val="20"/>
          <w:szCs w:val="20"/>
        </w:rPr>
        <w:t>Osoby sprzątające mają dostęp do obszaru w godzinach</w:t>
      </w:r>
      <w:r>
        <w:rPr>
          <w:rFonts w:ascii="Verdana" w:hAnsi="Verdana"/>
          <w:sz w:val="20"/>
          <w:szCs w:val="20"/>
        </w:rPr>
        <w:t xml:space="preserve"> i w zakresie</w:t>
      </w:r>
      <w:r w:rsidRPr="00D8511A">
        <w:rPr>
          <w:rFonts w:ascii="Verdana" w:hAnsi="Verdana"/>
          <w:sz w:val="20"/>
          <w:szCs w:val="20"/>
        </w:rPr>
        <w:t xml:space="preserve"> określonych umową serwisową.</w:t>
      </w:r>
      <w:r w:rsidR="00755DD5" w:rsidRPr="00755DD5">
        <w:rPr>
          <w:rFonts w:ascii="Verdana" w:hAnsi="Verdana"/>
          <w:sz w:val="20"/>
          <w:szCs w:val="20"/>
        </w:rPr>
        <w:t xml:space="preserve"> </w:t>
      </w:r>
    </w:p>
    <w:p w:rsidR="00755DD5" w:rsidRPr="0072701D" w:rsidRDefault="00755DD5" w:rsidP="00755DD5">
      <w:pPr>
        <w:pStyle w:val="Akapitzlist"/>
        <w:numPr>
          <w:ilvl w:val="0"/>
          <w:numId w:val="17"/>
        </w:numPr>
        <w:ind w:left="1134" w:hanging="283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>Wydajna klimatyzacja.</w:t>
      </w:r>
    </w:p>
    <w:p w:rsidR="004465D7" w:rsidRPr="001B5093" w:rsidRDefault="004465D7" w:rsidP="001B5093">
      <w:pPr>
        <w:pStyle w:val="Akapitzlist"/>
        <w:numPr>
          <w:ilvl w:val="1"/>
          <w:numId w:val="2"/>
        </w:numPr>
        <w:ind w:left="709" w:hanging="425"/>
        <w:jc w:val="both"/>
        <w:rPr>
          <w:rFonts w:ascii="Verdana" w:hAnsi="Verdana"/>
          <w:sz w:val="20"/>
          <w:szCs w:val="20"/>
        </w:rPr>
      </w:pPr>
      <w:r w:rsidRPr="00D8511A">
        <w:rPr>
          <w:rFonts w:ascii="Verdana" w:hAnsi="Verdana"/>
          <w:sz w:val="20"/>
          <w:szCs w:val="20"/>
        </w:rPr>
        <w:t>Zab</w:t>
      </w:r>
      <w:r w:rsidRPr="001B5093">
        <w:rPr>
          <w:rFonts w:ascii="Verdana" w:hAnsi="Verdana"/>
          <w:sz w:val="20"/>
          <w:szCs w:val="20"/>
        </w:rPr>
        <w:t>ezpieczenia obszaru dostępu ogólnego:</w:t>
      </w:r>
    </w:p>
    <w:p w:rsidR="004465D7" w:rsidRPr="0072701D" w:rsidRDefault="004465D7" w:rsidP="0072701D">
      <w:pPr>
        <w:pStyle w:val="Akapitzlist"/>
        <w:numPr>
          <w:ilvl w:val="0"/>
          <w:numId w:val="14"/>
        </w:numPr>
        <w:ind w:left="1134" w:hanging="283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>Spotkania z gośćmi zewnętrznymi odbywają się w sal</w:t>
      </w:r>
      <w:r w:rsidR="00591521">
        <w:rPr>
          <w:rFonts w:ascii="Verdana" w:hAnsi="Verdana"/>
          <w:sz w:val="20"/>
          <w:szCs w:val="20"/>
        </w:rPr>
        <w:t>i</w:t>
      </w:r>
      <w:r w:rsidR="0029352F">
        <w:rPr>
          <w:rFonts w:ascii="Verdana" w:hAnsi="Verdana"/>
          <w:sz w:val="20"/>
          <w:szCs w:val="20"/>
        </w:rPr>
        <w:t xml:space="preserve"> konferencyjnej</w:t>
      </w:r>
      <w:r w:rsidRPr="0072701D">
        <w:rPr>
          <w:rFonts w:ascii="Verdana" w:hAnsi="Verdana"/>
          <w:sz w:val="20"/>
          <w:szCs w:val="20"/>
        </w:rPr>
        <w:t>.</w:t>
      </w:r>
    </w:p>
    <w:p w:rsidR="004465D7" w:rsidRPr="0072701D" w:rsidRDefault="004465D7" w:rsidP="0072701D">
      <w:pPr>
        <w:pStyle w:val="Akapitzlist"/>
        <w:numPr>
          <w:ilvl w:val="0"/>
          <w:numId w:val="14"/>
        </w:numPr>
        <w:ind w:left="1134" w:hanging="283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>Dostawcy zaopatrzenia, serwisanci, kurierzy mają dostęp do obszar</w:t>
      </w:r>
      <w:r w:rsidR="00591521">
        <w:rPr>
          <w:rFonts w:ascii="Verdana" w:hAnsi="Verdana"/>
          <w:sz w:val="20"/>
          <w:szCs w:val="20"/>
        </w:rPr>
        <w:t>u</w:t>
      </w:r>
      <w:r w:rsidRPr="0072701D">
        <w:rPr>
          <w:rFonts w:ascii="Verdana" w:hAnsi="Verdana"/>
          <w:sz w:val="20"/>
          <w:szCs w:val="20"/>
        </w:rPr>
        <w:t xml:space="preserve"> pod nadzorem osób upoważnionych.</w:t>
      </w:r>
    </w:p>
    <w:p w:rsidR="004465D7" w:rsidRPr="00D8511A" w:rsidRDefault="004465D7" w:rsidP="0072701D">
      <w:pPr>
        <w:pStyle w:val="Akapitzlist"/>
        <w:numPr>
          <w:ilvl w:val="1"/>
          <w:numId w:val="2"/>
        </w:numPr>
        <w:ind w:left="709" w:hanging="425"/>
        <w:jc w:val="both"/>
        <w:rPr>
          <w:rFonts w:ascii="Verdana" w:hAnsi="Verdana"/>
          <w:sz w:val="20"/>
          <w:szCs w:val="20"/>
        </w:rPr>
      </w:pPr>
      <w:r w:rsidRPr="00D8511A">
        <w:rPr>
          <w:rFonts w:ascii="Verdana" w:hAnsi="Verdana"/>
          <w:sz w:val="20"/>
          <w:szCs w:val="20"/>
        </w:rPr>
        <w:t>Zabezpieczenia pomieszczeń o podwyższonym poziomie bezpieczeństwa:</w:t>
      </w:r>
    </w:p>
    <w:p w:rsidR="004465D7" w:rsidRPr="00D8511A" w:rsidRDefault="004465D7" w:rsidP="0072701D">
      <w:pPr>
        <w:pStyle w:val="Akapitzlist"/>
        <w:numPr>
          <w:ilvl w:val="0"/>
          <w:numId w:val="16"/>
        </w:numPr>
        <w:ind w:left="1134" w:hanging="283"/>
        <w:jc w:val="both"/>
        <w:rPr>
          <w:rFonts w:ascii="Verdana" w:hAnsi="Verdana"/>
          <w:sz w:val="20"/>
          <w:szCs w:val="20"/>
        </w:rPr>
      </w:pPr>
      <w:r w:rsidRPr="00D8511A">
        <w:rPr>
          <w:rFonts w:ascii="Verdana" w:hAnsi="Verdana"/>
          <w:sz w:val="20"/>
          <w:szCs w:val="20"/>
        </w:rPr>
        <w:t>Izolacja fizyczna w postaci drzwi zamykanych na klucz.</w:t>
      </w:r>
    </w:p>
    <w:p w:rsidR="004465D7" w:rsidRPr="00D8511A" w:rsidRDefault="004465D7" w:rsidP="0072701D">
      <w:pPr>
        <w:pStyle w:val="Akapitzlist"/>
        <w:numPr>
          <w:ilvl w:val="0"/>
          <w:numId w:val="16"/>
        </w:numPr>
        <w:ind w:left="1134" w:hanging="283"/>
        <w:jc w:val="both"/>
        <w:rPr>
          <w:rFonts w:ascii="Verdana" w:hAnsi="Verdana"/>
          <w:sz w:val="20"/>
          <w:szCs w:val="20"/>
        </w:rPr>
      </w:pPr>
      <w:r w:rsidRPr="00D8511A">
        <w:rPr>
          <w:rFonts w:ascii="Verdana" w:hAnsi="Verdana"/>
          <w:sz w:val="20"/>
          <w:szCs w:val="20"/>
        </w:rPr>
        <w:t xml:space="preserve">Ewidencja osób posiadających klucze utrzymywana przez </w:t>
      </w:r>
      <w:r w:rsidR="0029352F">
        <w:rPr>
          <w:rFonts w:ascii="Verdana" w:hAnsi="Verdana"/>
          <w:sz w:val="20"/>
          <w:szCs w:val="20"/>
        </w:rPr>
        <w:t>Właściciela.</w:t>
      </w:r>
    </w:p>
    <w:p w:rsidR="004465D7" w:rsidRPr="0072701D" w:rsidRDefault="004465D7" w:rsidP="0072701D">
      <w:pPr>
        <w:pStyle w:val="Akapitzlist"/>
        <w:numPr>
          <w:ilvl w:val="1"/>
          <w:numId w:val="2"/>
        </w:numPr>
        <w:ind w:left="709" w:hanging="425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>Zabezpieczenia pomieszczeń krytycznych:</w:t>
      </w:r>
    </w:p>
    <w:p w:rsidR="004465D7" w:rsidRPr="0072701D" w:rsidRDefault="0029352F" w:rsidP="0072701D">
      <w:pPr>
        <w:pStyle w:val="Akapitzlist"/>
        <w:numPr>
          <w:ilvl w:val="0"/>
          <w:numId w:val="17"/>
        </w:numPr>
        <w:ind w:left="1134" w:hanging="28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Kontrola</w:t>
      </w:r>
      <w:r w:rsidR="004465D7" w:rsidRPr="0072701D">
        <w:rPr>
          <w:rFonts w:ascii="Verdana" w:hAnsi="Verdana"/>
          <w:sz w:val="20"/>
          <w:szCs w:val="20"/>
        </w:rPr>
        <w:t xml:space="preserve"> d</w:t>
      </w:r>
      <w:r>
        <w:rPr>
          <w:rFonts w:ascii="Verdana" w:hAnsi="Verdana"/>
          <w:sz w:val="20"/>
          <w:szCs w:val="20"/>
        </w:rPr>
        <w:t>ostępu, uniemożliwiająca</w:t>
      </w:r>
      <w:r w:rsidR="004465D7" w:rsidRPr="0072701D">
        <w:rPr>
          <w:rFonts w:ascii="Verdana" w:hAnsi="Verdana"/>
          <w:sz w:val="20"/>
          <w:szCs w:val="20"/>
        </w:rPr>
        <w:t xml:space="preserve"> osobom nieuprawnionym dostęp</w:t>
      </w:r>
      <w:r>
        <w:rPr>
          <w:rFonts w:ascii="Verdana" w:hAnsi="Verdana"/>
          <w:sz w:val="20"/>
          <w:szCs w:val="20"/>
        </w:rPr>
        <w:t xml:space="preserve"> (klucze jedynie u osób </w:t>
      </w:r>
      <w:r w:rsidRPr="0072701D">
        <w:rPr>
          <w:rFonts w:ascii="Verdana" w:hAnsi="Verdana"/>
          <w:sz w:val="20"/>
          <w:szCs w:val="20"/>
        </w:rPr>
        <w:t>upoważnionych</w:t>
      </w:r>
      <w:r>
        <w:rPr>
          <w:rFonts w:ascii="Verdana" w:hAnsi="Verdana"/>
          <w:sz w:val="20"/>
          <w:szCs w:val="20"/>
        </w:rPr>
        <w:t>)</w:t>
      </w:r>
      <w:r w:rsidR="004465D7" w:rsidRPr="0072701D">
        <w:rPr>
          <w:rFonts w:ascii="Verdana" w:hAnsi="Verdana"/>
          <w:sz w:val="20"/>
          <w:szCs w:val="20"/>
        </w:rPr>
        <w:t>.</w:t>
      </w:r>
    </w:p>
    <w:p w:rsidR="004465D7" w:rsidRPr="0072701D" w:rsidRDefault="004465D7" w:rsidP="0072701D">
      <w:pPr>
        <w:pStyle w:val="Akapitzlist"/>
        <w:numPr>
          <w:ilvl w:val="0"/>
          <w:numId w:val="17"/>
        </w:numPr>
        <w:ind w:left="1134" w:hanging="283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>Zabezp</w:t>
      </w:r>
      <w:r w:rsidR="00D8511A">
        <w:rPr>
          <w:rFonts w:ascii="Verdana" w:hAnsi="Verdana"/>
          <w:sz w:val="20"/>
          <w:szCs w:val="20"/>
        </w:rPr>
        <w:t>ieczenie przed utratą zasilania, jeśli stwierdzono zasadność.</w:t>
      </w:r>
    </w:p>
    <w:p w:rsidR="004465D7" w:rsidRPr="0072701D" w:rsidRDefault="004465D7" w:rsidP="0072701D">
      <w:pPr>
        <w:pStyle w:val="Akapitzlist"/>
        <w:numPr>
          <w:ilvl w:val="1"/>
          <w:numId w:val="2"/>
        </w:numPr>
        <w:ind w:left="709" w:hanging="425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>Przebywanie w obszarze dostępu ogólnego:</w:t>
      </w:r>
    </w:p>
    <w:p w:rsidR="004465D7" w:rsidRPr="0072701D" w:rsidRDefault="004465D7" w:rsidP="0072701D">
      <w:pPr>
        <w:pStyle w:val="Akapitzlist"/>
        <w:numPr>
          <w:ilvl w:val="0"/>
          <w:numId w:val="18"/>
        </w:numPr>
        <w:ind w:left="1134" w:hanging="283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>Obecność osób nieupoważnionych (np. serwisanci, dostawcy) tylko w obecności osób upoważnionych.</w:t>
      </w:r>
    </w:p>
    <w:p w:rsidR="004465D7" w:rsidRPr="0072701D" w:rsidRDefault="004465D7" w:rsidP="0072701D">
      <w:pPr>
        <w:pStyle w:val="Akapitzlist"/>
        <w:numPr>
          <w:ilvl w:val="0"/>
          <w:numId w:val="18"/>
        </w:numPr>
        <w:ind w:left="1134" w:hanging="283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>Należy zachować szczególną ostrożność w zakresie bezpieczeństwa informacji</w:t>
      </w:r>
      <w:r w:rsidR="00DC6F40">
        <w:rPr>
          <w:rFonts w:ascii="Verdana" w:hAnsi="Verdana"/>
          <w:sz w:val="20"/>
          <w:szCs w:val="20"/>
        </w:rPr>
        <w:t>, w </w:t>
      </w:r>
      <w:r w:rsidR="0029352F">
        <w:rPr>
          <w:rFonts w:ascii="Verdana" w:hAnsi="Verdana"/>
          <w:sz w:val="20"/>
          <w:szCs w:val="20"/>
        </w:rPr>
        <w:t>szczególności danych osobowych</w:t>
      </w:r>
      <w:r w:rsidRPr="0072701D">
        <w:rPr>
          <w:rFonts w:ascii="Verdana" w:hAnsi="Verdana"/>
          <w:sz w:val="20"/>
          <w:szCs w:val="20"/>
        </w:rPr>
        <w:t xml:space="preserve"> podczas wykonywania</w:t>
      </w:r>
      <w:r w:rsidR="00A40BA5" w:rsidRPr="0072701D">
        <w:rPr>
          <w:rFonts w:ascii="Verdana" w:hAnsi="Verdana"/>
          <w:sz w:val="20"/>
          <w:szCs w:val="20"/>
        </w:rPr>
        <w:t xml:space="preserve"> </w:t>
      </w:r>
      <w:r w:rsidRPr="0072701D">
        <w:rPr>
          <w:rFonts w:ascii="Verdana" w:hAnsi="Verdana"/>
          <w:sz w:val="20"/>
          <w:szCs w:val="20"/>
        </w:rPr>
        <w:t>czynności służbowych w miejscach dostępnych dla osób spoza firmy.</w:t>
      </w:r>
    </w:p>
    <w:p w:rsidR="004465D7" w:rsidRPr="0072701D" w:rsidRDefault="004465D7" w:rsidP="0072701D">
      <w:pPr>
        <w:pStyle w:val="Akapitzlist"/>
        <w:numPr>
          <w:ilvl w:val="0"/>
          <w:numId w:val="18"/>
        </w:numPr>
        <w:ind w:left="1134" w:hanging="283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 xml:space="preserve">Należy stosować </w:t>
      </w:r>
      <w:r w:rsidR="003F59FD">
        <w:rPr>
          <w:rFonts w:ascii="Verdana" w:hAnsi="Verdana"/>
          <w:sz w:val="20"/>
          <w:szCs w:val="20"/>
        </w:rPr>
        <w:t xml:space="preserve">przyjęte w firmie </w:t>
      </w:r>
      <w:r w:rsidRPr="0072701D">
        <w:rPr>
          <w:rFonts w:ascii="Verdana" w:hAnsi="Verdana"/>
          <w:sz w:val="20"/>
          <w:szCs w:val="20"/>
        </w:rPr>
        <w:t xml:space="preserve">zapisy </w:t>
      </w:r>
      <w:r w:rsidR="003F59FD">
        <w:rPr>
          <w:rFonts w:ascii="Verdana" w:hAnsi="Verdana"/>
          <w:sz w:val="20"/>
          <w:szCs w:val="20"/>
        </w:rPr>
        <w:t xml:space="preserve">dotyczące ochrony i </w:t>
      </w:r>
      <w:r w:rsidRPr="0072701D">
        <w:rPr>
          <w:rFonts w:ascii="Verdana" w:hAnsi="Verdana"/>
          <w:sz w:val="20"/>
          <w:szCs w:val="20"/>
        </w:rPr>
        <w:t>bezpiecznego przetwarzania</w:t>
      </w:r>
      <w:r w:rsidR="00A40BA5" w:rsidRPr="0072701D">
        <w:rPr>
          <w:rFonts w:ascii="Verdana" w:hAnsi="Verdana"/>
          <w:sz w:val="20"/>
          <w:szCs w:val="20"/>
        </w:rPr>
        <w:t xml:space="preserve"> </w:t>
      </w:r>
      <w:r w:rsidRPr="0072701D">
        <w:rPr>
          <w:rFonts w:ascii="Verdana" w:hAnsi="Verdana"/>
          <w:sz w:val="20"/>
          <w:szCs w:val="20"/>
        </w:rPr>
        <w:t>danych.</w:t>
      </w:r>
    </w:p>
    <w:p w:rsidR="004465D7" w:rsidRPr="00E50B54" w:rsidRDefault="004465D7" w:rsidP="0072701D">
      <w:pPr>
        <w:pStyle w:val="Akapitzlist"/>
        <w:numPr>
          <w:ilvl w:val="0"/>
          <w:numId w:val="18"/>
        </w:numPr>
        <w:ind w:left="1134" w:hanging="283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 xml:space="preserve">Należy zwracać uwagę na incydenty bezpieczeństwa i </w:t>
      </w:r>
      <w:r w:rsidR="003F59FD">
        <w:rPr>
          <w:rFonts w:ascii="Verdana" w:hAnsi="Verdana"/>
          <w:sz w:val="20"/>
          <w:szCs w:val="20"/>
        </w:rPr>
        <w:t>na bieżąco informować Właściciela.</w:t>
      </w:r>
    </w:p>
    <w:p w:rsidR="004465D7" w:rsidRPr="0072701D" w:rsidRDefault="004465D7" w:rsidP="0072701D">
      <w:pPr>
        <w:pStyle w:val="Akapitzlist"/>
        <w:numPr>
          <w:ilvl w:val="0"/>
          <w:numId w:val="18"/>
        </w:numPr>
        <w:ind w:left="1134" w:hanging="295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lastRenderedPageBreak/>
        <w:t>Osoby sprzątające wyznaczone przez dostawcę usług lub wykonujące stałe dostawy na podstawie umowy</w:t>
      </w:r>
      <w:r w:rsidR="00A40BA5" w:rsidRPr="0072701D">
        <w:rPr>
          <w:rFonts w:ascii="Verdana" w:hAnsi="Verdana"/>
          <w:sz w:val="20"/>
          <w:szCs w:val="20"/>
        </w:rPr>
        <w:t xml:space="preserve"> </w:t>
      </w:r>
      <w:r w:rsidRPr="0072701D">
        <w:rPr>
          <w:rFonts w:ascii="Verdana" w:hAnsi="Verdana"/>
          <w:sz w:val="20"/>
          <w:szCs w:val="20"/>
        </w:rPr>
        <w:t xml:space="preserve">mogą przebywać samodzielnie w obszarze po </w:t>
      </w:r>
      <w:r w:rsidRPr="00E50B54">
        <w:rPr>
          <w:rFonts w:ascii="Verdana" w:hAnsi="Verdana"/>
          <w:sz w:val="20"/>
          <w:szCs w:val="20"/>
        </w:rPr>
        <w:t>powiadomieniu</w:t>
      </w:r>
      <w:r w:rsidR="00F46F6D">
        <w:rPr>
          <w:rFonts w:ascii="Verdana" w:hAnsi="Verdana"/>
          <w:sz w:val="20"/>
          <w:szCs w:val="20"/>
        </w:rPr>
        <w:t xml:space="preserve"> Właściciela</w:t>
      </w:r>
      <w:r w:rsidRPr="00E50B54">
        <w:rPr>
          <w:rFonts w:ascii="Verdana" w:hAnsi="Verdana"/>
          <w:sz w:val="20"/>
          <w:szCs w:val="20"/>
        </w:rPr>
        <w:t>;</w:t>
      </w:r>
      <w:r w:rsidRPr="0072701D">
        <w:rPr>
          <w:rFonts w:ascii="Verdana" w:hAnsi="Verdana"/>
          <w:sz w:val="20"/>
          <w:szCs w:val="20"/>
        </w:rPr>
        <w:t xml:space="preserve"> w przeciwnym razie – pod</w:t>
      </w:r>
      <w:r w:rsidR="00A40BA5" w:rsidRPr="0072701D">
        <w:rPr>
          <w:rFonts w:ascii="Verdana" w:hAnsi="Verdana"/>
          <w:sz w:val="20"/>
          <w:szCs w:val="20"/>
        </w:rPr>
        <w:t xml:space="preserve"> </w:t>
      </w:r>
      <w:r w:rsidRPr="0072701D">
        <w:rPr>
          <w:rFonts w:ascii="Verdana" w:hAnsi="Verdana"/>
          <w:sz w:val="20"/>
          <w:szCs w:val="20"/>
        </w:rPr>
        <w:t>nadzorem osób upoważnionych.</w:t>
      </w:r>
    </w:p>
    <w:p w:rsidR="004465D7" w:rsidRPr="0072701D" w:rsidRDefault="004465D7" w:rsidP="0072701D">
      <w:pPr>
        <w:pStyle w:val="Akapitzlist"/>
        <w:numPr>
          <w:ilvl w:val="1"/>
          <w:numId w:val="2"/>
        </w:numPr>
        <w:ind w:left="709" w:hanging="425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>Przebywanie w pomieszczeniach o podwyższonym poziomie bezpieczeństwa:</w:t>
      </w:r>
    </w:p>
    <w:p w:rsidR="004465D7" w:rsidRPr="0072701D" w:rsidRDefault="004465D7" w:rsidP="0072701D">
      <w:pPr>
        <w:pStyle w:val="Akapitzlist"/>
        <w:numPr>
          <w:ilvl w:val="0"/>
          <w:numId w:val="20"/>
        </w:numPr>
        <w:ind w:left="1134" w:hanging="294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>Należy zachować porządek, nie pozostawiać dokumentów bez nadzoru.</w:t>
      </w:r>
    </w:p>
    <w:p w:rsidR="004465D7" w:rsidRPr="0072701D" w:rsidRDefault="004465D7" w:rsidP="0072701D">
      <w:pPr>
        <w:pStyle w:val="Akapitzlist"/>
        <w:numPr>
          <w:ilvl w:val="0"/>
          <w:numId w:val="20"/>
        </w:numPr>
        <w:ind w:left="1134" w:hanging="294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 xml:space="preserve">Osoby sprzątające mają dostęp do obszaru jedynie </w:t>
      </w:r>
      <w:r w:rsidR="008D4BC7">
        <w:rPr>
          <w:rFonts w:ascii="Verdana" w:hAnsi="Verdana"/>
          <w:sz w:val="20"/>
          <w:szCs w:val="20"/>
        </w:rPr>
        <w:t>za zgodą Właściciela</w:t>
      </w:r>
      <w:r w:rsidRPr="0072701D">
        <w:rPr>
          <w:rFonts w:ascii="Verdana" w:hAnsi="Verdana"/>
          <w:sz w:val="20"/>
          <w:szCs w:val="20"/>
        </w:rPr>
        <w:t>.</w:t>
      </w:r>
    </w:p>
    <w:p w:rsidR="004465D7" w:rsidRPr="0072701D" w:rsidRDefault="004465D7" w:rsidP="0072701D">
      <w:pPr>
        <w:pStyle w:val="Akapitzlist"/>
        <w:numPr>
          <w:ilvl w:val="0"/>
          <w:numId w:val="20"/>
        </w:numPr>
        <w:ind w:left="1134" w:hanging="294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>Nie należy korzystać z urządzeń, które mogłyby zakłócić pracę sprzętu komputerowego, urządzenia</w:t>
      </w:r>
      <w:r w:rsidR="00A40BA5" w:rsidRPr="0072701D">
        <w:rPr>
          <w:rFonts w:ascii="Verdana" w:hAnsi="Verdana"/>
          <w:sz w:val="20"/>
          <w:szCs w:val="20"/>
        </w:rPr>
        <w:t xml:space="preserve"> </w:t>
      </w:r>
      <w:r w:rsidRPr="0072701D">
        <w:rPr>
          <w:rFonts w:ascii="Verdana" w:hAnsi="Verdana"/>
          <w:sz w:val="20"/>
          <w:szCs w:val="20"/>
        </w:rPr>
        <w:t>pobierające duże ilości prądu w sposób skokowy (np.: podłączanie urządzeń takich jak wiertarka, szlifierka,</w:t>
      </w:r>
      <w:r w:rsidR="00A40BA5" w:rsidRPr="0072701D">
        <w:rPr>
          <w:rFonts w:ascii="Verdana" w:hAnsi="Verdana"/>
          <w:sz w:val="20"/>
          <w:szCs w:val="20"/>
        </w:rPr>
        <w:t xml:space="preserve"> </w:t>
      </w:r>
      <w:r w:rsidRPr="0072701D">
        <w:rPr>
          <w:rFonts w:ascii="Verdana" w:hAnsi="Verdana"/>
          <w:sz w:val="20"/>
          <w:szCs w:val="20"/>
        </w:rPr>
        <w:t>itp.).</w:t>
      </w:r>
    </w:p>
    <w:p w:rsidR="004465D7" w:rsidRPr="0072701D" w:rsidRDefault="004465D7" w:rsidP="0072701D">
      <w:pPr>
        <w:pStyle w:val="Akapitzlist"/>
        <w:numPr>
          <w:ilvl w:val="1"/>
          <w:numId w:val="2"/>
        </w:numPr>
        <w:ind w:left="709" w:hanging="425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>Przebywanie w pomieszczeniach o znaczeniu krytycznym:</w:t>
      </w:r>
    </w:p>
    <w:p w:rsidR="004465D7" w:rsidRPr="0072701D" w:rsidRDefault="004465D7" w:rsidP="0072701D">
      <w:pPr>
        <w:pStyle w:val="Akapitzlist"/>
        <w:numPr>
          <w:ilvl w:val="0"/>
          <w:numId w:val="19"/>
        </w:numPr>
        <w:ind w:left="1134" w:hanging="295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>Dozwolone jest wyłącznie dla osób upoważnionych lub w przypadku nieupoważnionych (np. serwisanci,</w:t>
      </w:r>
      <w:r w:rsidR="00A40BA5" w:rsidRPr="0072701D">
        <w:rPr>
          <w:rFonts w:ascii="Verdana" w:hAnsi="Verdana"/>
          <w:sz w:val="20"/>
          <w:szCs w:val="20"/>
        </w:rPr>
        <w:t xml:space="preserve"> </w:t>
      </w:r>
      <w:r w:rsidRPr="0072701D">
        <w:rPr>
          <w:rFonts w:ascii="Verdana" w:hAnsi="Verdana"/>
          <w:sz w:val="20"/>
          <w:szCs w:val="20"/>
        </w:rPr>
        <w:t>dosta</w:t>
      </w:r>
      <w:r w:rsidR="00DC6F40">
        <w:rPr>
          <w:rFonts w:ascii="Verdana" w:hAnsi="Verdana"/>
          <w:sz w:val="20"/>
          <w:szCs w:val="20"/>
        </w:rPr>
        <w:t>wcy, osoby sprzątające) tylko w </w:t>
      </w:r>
      <w:r w:rsidRPr="0072701D">
        <w:rPr>
          <w:rFonts w:ascii="Verdana" w:hAnsi="Verdana"/>
          <w:sz w:val="20"/>
          <w:szCs w:val="20"/>
        </w:rPr>
        <w:t>obecności osób upoważnionych.</w:t>
      </w:r>
    </w:p>
    <w:p w:rsidR="004465D7" w:rsidRPr="0072701D" w:rsidRDefault="004465D7" w:rsidP="0072701D">
      <w:pPr>
        <w:pStyle w:val="Akapitzlist"/>
        <w:numPr>
          <w:ilvl w:val="0"/>
          <w:numId w:val="19"/>
        </w:numPr>
        <w:ind w:left="1134" w:hanging="295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>Przebywanie w pomieszczeniu możliwe jest wyłącznie w celu wykonywania obowiązków służbowych.</w:t>
      </w:r>
    </w:p>
    <w:p w:rsidR="004465D7" w:rsidRPr="0072701D" w:rsidRDefault="004465D7" w:rsidP="0072701D">
      <w:pPr>
        <w:pStyle w:val="Akapitzlist"/>
        <w:numPr>
          <w:ilvl w:val="0"/>
          <w:numId w:val="19"/>
        </w:numPr>
        <w:ind w:left="1134" w:hanging="295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>Należy zachować szczególną ostrożność, utrzymywać porządek, zamykać za sobą drzwi, nie należy podłączać</w:t>
      </w:r>
      <w:r w:rsidR="00A40BA5" w:rsidRPr="0072701D">
        <w:rPr>
          <w:rFonts w:ascii="Verdana" w:hAnsi="Verdana"/>
          <w:sz w:val="20"/>
          <w:szCs w:val="20"/>
        </w:rPr>
        <w:t xml:space="preserve"> </w:t>
      </w:r>
      <w:r w:rsidRPr="0072701D">
        <w:rPr>
          <w:rFonts w:ascii="Verdana" w:hAnsi="Verdana"/>
          <w:sz w:val="20"/>
          <w:szCs w:val="20"/>
        </w:rPr>
        <w:t>urządzeń mogących spowodować zakłócenia zasilania, nie należy podłączać urządzeń mogących mieć</w:t>
      </w:r>
      <w:r w:rsidR="00A40BA5" w:rsidRPr="0072701D">
        <w:rPr>
          <w:rFonts w:ascii="Verdana" w:hAnsi="Verdana"/>
          <w:sz w:val="20"/>
          <w:szCs w:val="20"/>
        </w:rPr>
        <w:t xml:space="preserve"> </w:t>
      </w:r>
      <w:r w:rsidRPr="0072701D">
        <w:rPr>
          <w:rFonts w:ascii="Verdana" w:hAnsi="Verdana"/>
          <w:sz w:val="20"/>
          <w:szCs w:val="20"/>
        </w:rPr>
        <w:t>negatywny wpływ na</w:t>
      </w:r>
      <w:r w:rsidR="00A40BA5" w:rsidRPr="0072701D">
        <w:rPr>
          <w:rFonts w:ascii="Verdana" w:hAnsi="Verdana"/>
          <w:sz w:val="20"/>
          <w:szCs w:val="20"/>
        </w:rPr>
        <w:t xml:space="preserve"> sprzęt</w:t>
      </w:r>
      <w:r w:rsidRPr="0072701D">
        <w:rPr>
          <w:rFonts w:ascii="Verdana" w:hAnsi="Verdana"/>
          <w:sz w:val="20"/>
          <w:szCs w:val="20"/>
        </w:rPr>
        <w:t>.</w:t>
      </w:r>
    </w:p>
    <w:p w:rsidR="004465D7" w:rsidRPr="0072701D" w:rsidRDefault="004465D7" w:rsidP="0072701D">
      <w:pPr>
        <w:pStyle w:val="Akapitzlist"/>
        <w:numPr>
          <w:ilvl w:val="0"/>
          <w:numId w:val="19"/>
        </w:numPr>
        <w:ind w:left="1134" w:hanging="295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>Nie należy wykonywać innych czynności, które mogłyby spowodować zagrożenie dla urządzeń, np.: palenie, spożywanie posiłków, picie napojów.</w:t>
      </w:r>
    </w:p>
    <w:p w:rsidR="004465D7" w:rsidRPr="0072701D" w:rsidRDefault="004465D7" w:rsidP="0072701D">
      <w:pPr>
        <w:pStyle w:val="Akapitzlist"/>
        <w:numPr>
          <w:ilvl w:val="0"/>
          <w:numId w:val="19"/>
        </w:numPr>
        <w:ind w:left="1134" w:hanging="295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>Nie należy zostawiać pozostałości po montażu urządzeń (np.: kartony, kable, śrubki, itp.).</w:t>
      </w:r>
    </w:p>
    <w:p w:rsidR="0072701D" w:rsidRPr="0072701D" w:rsidRDefault="00F46F6D" w:rsidP="0072701D">
      <w:pPr>
        <w:pStyle w:val="Akapitzlist"/>
        <w:numPr>
          <w:ilvl w:val="1"/>
          <w:numId w:val="2"/>
        </w:numPr>
        <w:ind w:left="709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Właściciel</w:t>
      </w:r>
      <w:r w:rsidR="0072701D" w:rsidRPr="00E50B54">
        <w:rPr>
          <w:rFonts w:ascii="Verdana" w:hAnsi="Verdana"/>
          <w:sz w:val="20"/>
          <w:szCs w:val="20"/>
        </w:rPr>
        <w:t xml:space="preserve"> </w:t>
      </w:r>
      <w:r w:rsidR="00A321F8">
        <w:rPr>
          <w:rFonts w:ascii="Verdana" w:hAnsi="Verdana"/>
          <w:sz w:val="20"/>
          <w:szCs w:val="20"/>
        </w:rPr>
        <w:t xml:space="preserve">administruje dostępami </w:t>
      </w:r>
      <w:r w:rsidR="0072701D" w:rsidRPr="00E50B54">
        <w:rPr>
          <w:rFonts w:ascii="Verdana" w:hAnsi="Verdana"/>
          <w:sz w:val="20"/>
          <w:szCs w:val="20"/>
        </w:rPr>
        <w:t>do pomieszczeń</w:t>
      </w:r>
      <w:r w:rsidR="00A321F8">
        <w:rPr>
          <w:rFonts w:ascii="Verdana" w:hAnsi="Verdana"/>
          <w:sz w:val="20"/>
          <w:szCs w:val="20"/>
        </w:rPr>
        <w:t xml:space="preserve"> na bieżąco</w:t>
      </w:r>
      <w:r w:rsidR="0072701D" w:rsidRPr="00E50B54">
        <w:rPr>
          <w:rFonts w:ascii="Verdana" w:hAnsi="Verdana"/>
          <w:sz w:val="20"/>
          <w:szCs w:val="20"/>
        </w:rPr>
        <w:t>.</w:t>
      </w:r>
    </w:p>
    <w:p w:rsidR="00A40BA5" w:rsidRPr="0072701D" w:rsidRDefault="00A40BA5" w:rsidP="0072701D">
      <w:pPr>
        <w:pStyle w:val="Akapitzlist"/>
        <w:numPr>
          <w:ilvl w:val="1"/>
          <w:numId w:val="2"/>
        </w:numPr>
        <w:ind w:left="709" w:hanging="425"/>
        <w:jc w:val="both"/>
        <w:rPr>
          <w:rFonts w:ascii="Verdana" w:hAnsi="Verdana"/>
          <w:sz w:val="20"/>
          <w:szCs w:val="20"/>
        </w:rPr>
      </w:pPr>
      <w:r w:rsidRPr="0072701D">
        <w:rPr>
          <w:rFonts w:ascii="Verdana" w:hAnsi="Verdana"/>
          <w:sz w:val="20"/>
          <w:szCs w:val="20"/>
        </w:rPr>
        <w:t xml:space="preserve">Pracownicy zostają przeszkoleni w zakresie zasad bezpieczeństwa obowiązującego w </w:t>
      </w:r>
      <w:r w:rsidR="00F46F6D">
        <w:rPr>
          <w:rFonts w:ascii="Verdana" w:hAnsi="Verdana"/>
          <w:sz w:val="20"/>
          <w:szCs w:val="20"/>
        </w:rPr>
        <w:t>ETISOFT KRAKÓW</w:t>
      </w:r>
      <w:r w:rsidRPr="0072701D">
        <w:rPr>
          <w:rFonts w:ascii="Verdana" w:hAnsi="Verdana"/>
          <w:sz w:val="20"/>
          <w:szCs w:val="20"/>
        </w:rPr>
        <w:t xml:space="preserve"> w ramach</w:t>
      </w:r>
      <w:r w:rsidR="001C22CA" w:rsidRPr="0072701D">
        <w:rPr>
          <w:rFonts w:ascii="Verdana" w:hAnsi="Verdana"/>
          <w:sz w:val="20"/>
          <w:szCs w:val="20"/>
        </w:rPr>
        <w:t xml:space="preserve"> </w:t>
      </w:r>
      <w:r w:rsidRPr="0072701D">
        <w:rPr>
          <w:rFonts w:ascii="Verdana" w:hAnsi="Verdana"/>
          <w:sz w:val="20"/>
          <w:szCs w:val="20"/>
        </w:rPr>
        <w:t>szkoleń wstępnych oraz cyklicznych.</w:t>
      </w:r>
    </w:p>
    <w:p w:rsidR="001C22CA" w:rsidRDefault="001C22CA" w:rsidP="001C22CA">
      <w:pPr>
        <w:pStyle w:val="Nagwek1"/>
        <w:numPr>
          <w:ilvl w:val="0"/>
          <w:numId w:val="2"/>
        </w:numPr>
        <w:ind w:left="284"/>
        <w:rPr>
          <w:rFonts w:ascii="Verdana" w:hAnsi="Verdana" w:cs="Verdana"/>
          <w:sz w:val="16"/>
          <w:szCs w:val="16"/>
        </w:rPr>
      </w:pPr>
      <w:bookmarkStart w:id="7" w:name="_Toc514153697"/>
      <w:r w:rsidRPr="001C22CA">
        <w:rPr>
          <w:rFonts w:ascii="Verdana" w:hAnsi="Verdana" w:cs="Times New Roman"/>
          <w:sz w:val="24"/>
          <w:szCs w:val="24"/>
        </w:rPr>
        <w:t>Bezpieczeństwo sprzętu</w:t>
      </w:r>
      <w:bookmarkEnd w:id="7"/>
    </w:p>
    <w:p w:rsidR="001C22CA" w:rsidRPr="001C22CA" w:rsidRDefault="001C22CA" w:rsidP="00DC6F40">
      <w:pPr>
        <w:pStyle w:val="Akapitzlist"/>
        <w:numPr>
          <w:ilvl w:val="1"/>
          <w:numId w:val="2"/>
        </w:numPr>
        <w:autoSpaceDE w:val="0"/>
        <w:autoSpaceDN w:val="0"/>
        <w:adjustRightInd w:val="0"/>
        <w:ind w:left="709" w:hanging="437"/>
        <w:jc w:val="both"/>
        <w:rPr>
          <w:rFonts w:ascii="Verdana" w:hAnsi="Verdana" w:cs="Verdana"/>
          <w:sz w:val="20"/>
          <w:szCs w:val="20"/>
        </w:rPr>
      </w:pPr>
      <w:r w:rsidRPr="001C22CA">
        <w:rPr>
          <w:rFonts w:ascii="Verdana" w:hAnsi="Verdana" w:cs="Verdana"/>
          <w:sz w:val="20"/>
          <w:szCs w:val="20"/>
        </w:rPr>
        <w:t xml:space="preserve">Za bezpieczeństwo sprzętu IT odpowiada </w:t>
      </w:r>
      <w:r w:rsidR="00F46F6D" w:rsidRPr="001A4CE8">
        <w:rPr>
          <w:rFonts w:ascii="Verdana" w:hAnsi="Verdana" w:cs="Verdana"/>
          <w:sz w:val="20"/>
          <w:szCs w:val="20"/>
        </w:rPr>
        <w:t>Administrator</w:t>
      </w:r>
      <w:r w:rsidRPr="001A4CE8">
        <w:rPr>
          <w:rFonts w:ascii="Verdana" w:hAnsi="Verdana" w:cs="Verdana"/>
          <w:sz w:val="20"/>
          <w:szCs w:val="20"/>
        </w:rPr>
        <w:t xml:space="preserve"> IT</w:t>
      </w:r>
      <w:r w:rsidR="001A4CE8">
        <w:rPr>
          <w:rFonts w:ascii="Verdana" w:hAnsi="Verdana" w:cs="Verdana"/>
          <w:sz w:val="20"/>
          <w:szCs w:val="20"/>
        </w:rPr>
        <w:t xml:space="preserve"> zgodnie z Przewodnikiem Bezpieczeństwa dla Administratora oraz użytkownik zgodnie z Przewodnikiem bezpiecznego użytkowania komputera i sieci. Każdorazowo p</w:t>
      </w:r>
      <w:r w:rsidRPr="001C22CA">
        <w:rPr>
          <w:rFonts w:ascii="Verdana" w:hAnsi="Verdana" w:cs="Verdana"/>
          <w:sz w:val="20"/>
          <w:szCs w:val="20"/>
        </w:rPr>
        <w:t xml:space="preserve">rzy doborze lokalizacji sprzętu minimalizuje </w:t>
      </w:r>
      <w:r w:rsidR="001A4CE8">
        <w:rPr>
          <w:rFonts w:ascii="Verdana" w:hAnsi="Verdana" w:cs="Verdana"/>
          <w:sz w:val="20"/>
          <w:szCs w:val="20"/>
        </w:rPr>
        <w:t xml:space="preserve">się </w:t>
      </w:r>
      <w:r w:rsidRPr="001C22CA">
        <w:rPr>
          <w:rFonts w:ascii="Verdana" w:hAnsi="Verdana" w:cs="Verdana"/>
          <w:sz w:val="20"/>
          <w:szCs w:val="20"/>
        </w:rPr>
        <w:t xml:space="preserve">ryzyko dostępu do sprzętu osób </w:t>
      </w:r>
      <w:r w:rsidR="00E50B54" w:rsidRPr="001C22CA">
        <w:rPr>
          <w:rFonts w:ascii="Verdana" w:hAnsi="Verdana" w:cs="Verdana"/>
          <w:sz w:val="20"/>
          <w:szCs w:val="20"/>
        </w:rPr>
        <w:t>niepowołanych</w:t>
      </w:r>
      <w:r w:rsidRPr="001C22CA">
        <w:rPr>
          <w:rFonts w:ascii="Verdana" w:hAnsi="Verdana" w:cs="Verdana"/>
          <w:sz w:val="20"/>
          <w:szCs w:val="20"/>
        </w:rPr>
        <w:t xml:space="preserve"> oraz ogranicza ewentualny wpływ czynników środowiskowych (np.: pożar, zalanie, dym, drgania).</w:t>
      </w:r>
    </w:p>
    <w:p w:rsidR="001C22CA" w:rsidRPr="001C22CA" w:rsidRDefault="001C22CA" w:rsidP="001C22CA">
      <w:pPr>
        <w:pStyle w:val="Akapitzlist"/>
        <w:numPr>
          <w:ilvl w:val="1"/>
          <w:numId w:val="2"/>
        </w:numPr>
        <w:autoSpaceDE w:val="0"/>
        <w:autoSpaceDN w:val="0"/>
        <w:adjustRightInd w:val="0"/>
        <w:ind w:left="709" w:hanging="425"/>
        <w:rPr>
          <w:rFonts w:ascii="Verdana" w:hAnsi="Verdana" w:cs="Verdana"/>
          <w:sz w:val="20"/>
          <w:szCs w:val="20"/>
        </w:rPr>
      </w:pPr>
      <w:r w:rsidRPr="001C22CA">
        <w:rPr>
          <w:rFonts w:ascii="Verdana" w:hAnsi="Verdana" w:cs="Verdana"/>
          <w:sz w:val="20"/>
          <w:szCs w:val="20"/>
        </w:rPr>
        <w:t>Zasady wynoszenia sprzętu i nośników poza obszary bezpieczne</w:t>
      </w:r>
    </w:p>
    <w:p w:rsidR="001C22CA" w:rsidRPr="001C22CA" w:rsidRDefault="001C22CA" w:rsidP="001C22CA">
      <w:pPr>
        <w:pStyle w:val="Akapitzlist"/>
        <w:numPr>
          <w:ilvl w:val="0"/>
          <w:numId w:val="8"/>
        </w:numPr>
        <w:autoSpaceDE w:val="0"/>
        <w:autoSpaceDN w:val="0"/>
        <w:adjustRightInd w:val="0"/>
        <w:ind w:left="993" w:hanging="284"/>
        <w:rPr>
          <w:rFonts w:ascii="Verdana" w:hAnsi="Verdana" w:cs="Verdana"/>
          <w:sz w:val="20"/>
          <w:szCs w:val="20"/>
        </w:rPr>
      </w:pPr>
      <w:r w:rsidRPr="001C22CA">
        <w:rPr>
          <w:rFonts w:ascii="Verdana" w:hAnsi="Verdana" w:cs="Verdana"/>
          <w:sz w:val="20"/>
          <w:szCs w:val="20"/>
        </w:rPr>
        <w:t>Naprawa sprzętu</w:t>
      </w:r>
    </w:p>
    <w:p w:rsidR="00E563BA" w:rsidRDefault="00E563BA" w:rsidP="00DC6F40">
      <w:pPr>
        <w:pStyle w:val="Akapitzlist"/>
        <w:numPr>
          <w:ilvl w:val="0"/>
          <w:numId w:val="9"/>
        </w:numPr>
        <w:autoSpaceDE w:val="0"/>
        <w:autoSpaceDN w:val="0"/>
        <w:adjustRightInd w:val="0"/>
        <w:ind w:left="1276" w:hanging="283"/>
        <w:jc w:val="both"/>
        <w:rPr>
          <w:rFonts w:ascii="Verdana" w:hAnsi="Verdana" w:cs="Verdana"/>
          <w:sz w:val="20"/>
          <w:szCs w:val="20"/>
        </w:rPr>
      </w:pPr>
      <w:r w:rsidRPr="00E563BA">
        <w:rPr>
          <w:rFonts w:ascii="Verdana" w:hAnsi="Verdana" w:cs="Verdana"/>
          <w:sz w:val="20"/>
          <w:szCs w:val="20"/>
        </w:rPr>
        <w:t>Naprawami sprzętu zarządza Administrator IT.</w:t>
      </w:r>
      <w:r>
        <w:rPr>
          <w:rFonts w:ascii="Verdana" w:hAnsi="Verdana" w:cs="Verdana"/>
          <w:sz w:val="20"/>
          <w:szCs w:val="20"/>
        </w:rPr>
        <w:t xml:space="preserve"> Kompletny s</w:t>
      </w:r>
      <w:r w:rsidRPr="00E563BA">
        <w:rPr>
          <w:rFonts w:ascii="Verdana" w:hAnsi="Verdana" w:cs="Verdana"/>
          <w:sz w:val="20"/>
          <w:szCs w:val="20"/>
        </w:rPr>
        <w:t>przęt przeznaczony do naprawy powinien zostać przekazany Admini</w:t>
      </w:r>
      <w:r w:rsidR="00DC6F40">
        <w:rPr>
          <w:rFonts w:ascii="Verdana" w:hAnsi="Verdana" w:cs="Verdana"/>
          <w:sz w:val="20"/>
          <w:szCs w:val="20"/>
        </w:rPr>
        <w:t>stratorowi IT, który decyduje o </w:t>
      </w:r>
      <w:r w:rsidRPr="00E563BA">
        <w:rPr>
          <w:rFonts w:ascii="Verdana" w:hAnsi="Verdana" w:cs="Verdana"/>
          <w:sz w:val="20"/>
          <w:szCs w:val="20"/>
        </w:rPr>
        <w:t>dalszym postępowaniu</w:t>
      </w:r>
      <w:r>
        <w:rPr>
          <w:rFonts w:ascii="Verdana" w:hAnsi="Verdana" w:cs="Verdana"/>
          <w:sz w:val="20"/>
          <w:szCs w:val="20"/>
        </w:rPr>
        <w:t xml:space="preserve"> w odniesieniu do urządzeń oraz danych na nich zawartych</w:t>
      </w:r>
      <w:r w:rsidRPr="00E563BA">
        <w:rPr>
          <w:rFonts w:ascii="Verdana" w:hAnsi="Verdana" w:cs="Verdana"/>
          <w:sz w:val="20"/>
          <w:szCs w:val="20"/>
        </w:rPr>
        <w:t>.</w:t>
      </w:r>
    </w:p>
    <w:p w:rsidR="001C22CA" w:rsidRPr="001C22CA" w:rsidRDefault="001C22CA" w:rsidP="001C22CA">
      <w:pPr>
        <w:pStyle w:val="Akapitzlist"/>
        <w:numPr>
          <w:ilvl w:val="0"/>
          <w:numId w:val="8"/>
        </w:numPr>
        <w:autoSpaceDE w:val="0"/>
        <w:autoSpaceDN w:val="0"/>
        <w:adjustRightInd w:val="0"/>
        <w:ind w:left="993" w:hanging="284"/>
        <w:rPr>
          <w:rFonts w:ascii="Verdana" w:hAnsi="Verdana" w:cs="Verdana"/>
          <w:sz w:val="20"/>
          <w:szCs w:val="20"/>
        </w:rPr>
      </w:pPr>
      <w:r w:rsidRPr="001C22CA">
        <w:rPr>
          <w:rFonts w:ascii="Verdana" w:hAnsi="Verdana" w:cs="Verdana"/>
          <w:sz w:val="20"/>
          <w:szCs w:val="20"/>
        </w:rPr>
        <w:t>Praca poza obszarem bezpiecznym</w:t>
      </w:r>
    </w:p>
    <w:p w:rsidR="001C22CA" w:rsidRPr="001C22CA" w:rsidRDefault="001C22CA" w:rsidP="00DC6F40">
      <w:pPr>
        <w:pStyle w:val="Akapitzlist"/>
        <w:numPr>
          <w:ilvl w:val="0"/>
          <w:numId w:val="10"/>
        </w:numPr>
        <w:autoSpaceDE w:val="0"/>
        <w:autoSpaceDN w:val="0"/>
        <w:adjustRightInd w:val="0"/>
        <w:ind w:left="1276" w:hanging="283"/>
        <w:jc w:val="both"/>
        <w:rPr>
          <w:rFonts w:ascii="Verdana" w:hAnsi="Verdana" w:cs="Verdana"/>
          <w:sz w:val="20"/>
          <w:szCs w:val="20"/>
        </w:rPr>
      </w:pPr>
      <w:r w:rsidRPr="001C22CA">
        <w:rPr>
          <w:rFonts w:ascii="Verdana" w:hAnsi="Verdana" w:cs="Verdana"/>
          <w:sz w:val="20"/>
          <w:szCs w:val="20"/>
        </w:rPr>
        <w:t>Zabrania się pozostawiania sprzętu w miejscach publicznych bez nadzoru.</w:t>
      </w:r>
    </w:p>
    <w:p w:rsidR="001C22CA" w:rsidRPr="001C22CA" w:rsidRDefault="001C22CA" w:rsidP="00DC6F40">
      <w:pPr>
        <w:pStyle w:val="Akapitzlist"/>
        <w:numPr>
          <w:ilvl w:val="0"/>
          <w:numId w:val="10"/>
        </w:numPr>
        <w:autoSpaceDE w:val="0"/>
        <w:autoSpaceDN w:val="0"/>
        <w:adjustRightInd w:val="0"/>
        <w:ind w:left="1276" w:hanging="283"/>
        <w:jc w:val="both"/>
        <w:rPr>
          <w:rFonts w:ascii="Verdana" w:hAnsi="Verdana" w:cs="Verdana"/>
          <w:sz w:val="20"/>
          <w:szCs w:val="20"/>
        </w:rPr>
      </w:pPr>
      <w:r w:rsidRPr="001C22CA">
        <w:rPr>
          <w:rFonts w:ascii="Verdana" w:hAnsi="Verdana" w:cs="Verdana"/>
          <w:sz w:val="20"/>
          <w:szCs w:val="20"/>
        </w:rPr>
        <w:t>Należy stosować zabezpieczenia zmniejszające ryzyko dostępu do danych przez osoby nieuprawnione.</w:t>
      </w:r>
    </w:p>
    <w:p w:rsidR="001C22CA" w:rsidRDefault="001C22CA" w:rsidP="00DC6F40">
      <w:pPr>
        <w:pStyle w:val="Akapitzlist"/>
        <w:numPr>
          <w:ilvl w:val="0"/>
          <w:numId w:val="10"/>
        </w:numPr>
        <w:autoSpaceDE w:val="0"/>
        <w:autoSpaceDN w:val="0"/>
        <w:adjustRightInd w:val="0"/>
        <w:ind w:left="1276" w:hanging="283"/>
        <w:jc w:val="both"/>
        <w:rPr>
          <w:rFonts w:ascii="Verdana" w:hAnsi="Verdana" w:cs="Verdana"/>
          <w:sz w:val="20"/>
          <w:szCs w:val="20"/>
        </w:rPr>
      </w:pPr>
      <w:r w:rsidRPr="001B5093">
        <w:rPr>
          <w:rFonts w:ascii="Verdana" w:hAnsi="Verdana" w:cs="Verdana"/>
          <w:sz w:val="20"/>
          <w:szCs w:val="20"/>
        </w:rPr>
        <w:t>Sprzęt i nośniki danych mogą być wynoszone poza</w:t>
      </w:r>
      <w:r w:rsidR="001B5093" w:rsidRPr="001B5093">
        <w:rPr>
          <w:rFonts w:ascii="Verdana" w:hAnsi="Verdana" w:cs="Verdana"/>
          <w:sz w:val="20"/>
          <w:szCs w:val="20"/>
        </w:rPr>
        <w:t xml:space="preserve"> obszar bezpieczny</w:t>
      </w:r>
      <w:r w:rsidRPr="001B5093">
        <w:rPr>
          <w:rFonts w:ascii="Verdana" w:hAnsi="Verdana" w:cs="Verdana"/>
          <w:sz w:val="20"/>
          <w:szCs w:val="20"/>
        </w:rPr>
        <w:t xml:space="preserve"> w celu wykonywania obowiązków</w:t>
      </w:r>
      <w:r w:rsidR="001B5093" w:rsidRPr="001B5093">
        <w:rPr>
          <w:rFonts w:ascii="Verdana" w:hAnsi="Verdana" w:cs="Verdana"/>
          <w:sz w:val="20"/>
          <w:szCs w:val="20"/>
        </w:rPr>
        <w:t xml:space="preserve"> </w:t>
      </w:r>
      <w:r w:rsidRPr="001B5093">
        <w:rPr>
          <w:rFonts w:ascii="Verdana" w:hAnsi="Verdana" w:cs="Verdana"/>
          <w:sz w:val="20"/>
          <w:szCs w:val="20"/>
        </w:rPr>
        <w:t>służbowych zgodni</w:t>
      </w:r>
      <w:r w:rsidR="00DC6F40">
        <w:rPr>
          <w:rFonts w:ascii="Verdana" w:hAnsi="Verdana" w:cs="Verdana"/>
          <w:sz w:val="20"/>
          <w:szCs w:val="20"/>
        </w:rPr>
        <w:t>e z obowiązującymi przepisami i </w:t>
      </w:r>
      <w:r w:rsidRPr="001B5093">
        <w:rPr>
          <w:rFonts w:ascii="Verdana" w:hAnsi="Verdana" w:cs="Verdana"/>
          <w:sz w:val="20"/>
          <w:szCs w:val="20"/>
        </w:rPr>
        <w:t>regulacjami</w:t>
      </w:r>
      <w:r w:rsidR="001B5093" w:rsidRPr="001B5093">
        <w:rPr>
          <w:rFonts w:ascii="Verdana" w:hAnsi="Verdana" w:cs="Verdana"/>
          <w:sz w:val="20"/>
          <w:szCs w:val="20"/>
        </w:rPr>
        <w:t xml:space="preserve"> </w:t>
      </w:r>
      <w:r w:rsidRPr="001B5093">
        <w:rPr>
          <w:rFonts w:ascii="Verdana" w:hAnsi="Verdana" w:cs="Verdana"/>
          <w:sz w:val="20"/>
          <w:szCs w:val="20"/>
        </w:rPr>
        <w:t>wewnętrznymi.</w:t>
      </w:r>
    </w:p>
    <w:p w:rsidR="001C22CA" w:rsidRPr="001B5093" w:rsidRDefault="001C22CA" w:rsidP="001B5093">
      <w:pPr>
        <w:pStyle w:val="Akapitzlist"/>
        <w:numPr>
          <w:ilvl w:val="1"/>
          <w:numId w:val="2"/>
        </w:numPr>
        <w:autoSpaceDE w:val="0"/>
        <w:autoSpaceDN w:val="0"/>
        <w:adjustRightInd w:val="0"/>
        <w:ind w:left="709" w:hanging="425"/>
        <w:rPr>
          <w:rFonts w:ascii="Verdana" w:hAnsi="Verdana" w:cs="Verdana"/>
          <w:sz w:val="20"/>
          <w:szCs w:val="20"/>
        </w:rPr>
      </w:pPr>
      <w:r w:rsidRPr="001B5093">
        <w:rPr>
          <w:rFonts w:ascii="Verdana" w:hAnsi="Verdana" w:cs="Verdana"/>
          <w:sz w:val="20"/>
          <w:szCs w:val="20"/>
        </w:rPr>
        <w:t>Zasady obsługi nośników danych</w:t>
      </w:r>
    </w:p>
    <w:p w:rsidR="001C22CA" w:rsidRPr="001B5093" w:rsidRDefault="00A41E05" w:rsidP="00DC6F40">
      <w:pPr>
        <w:pStyle w:val="Akapitzlist"/>
        <w:numPr>
          <w:ilvl w:val="0"/>
          <w:numId w:val="12"/>
        </w:numPr>
        <w:autoSpaceDE w:val="0"/>
        <w:autoSpaceDN w:val="0"/>
        <w:adjustRightInd w:val="0"/>
        <w:ind w:left="993" w:hanging="284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Zasady obsługi nośników danych są określone w Przewodniku Bezpieczeństwa dla Administratora oraz w Przewodniku bezpiecznego użytkowania komputera i sieci</w:t>
      </w:r>
      <w:r w:rsidR="001C22CA" w:rsidRPr="001B5093">
        <w:rPr>
          <w:rFonts w:ascii="Verdana" w:hAnsi="Verdana" w:cs="Verdana"/>
          <w:sz w:val="20"/>
          <w:szCs w:val="20"/>
        </w:rPr>
        <w:t>.</w:t>
      </w:r>
    </w:p>
    <w:p w:rsidR="001C22CA" w:rsidRPr="001B5093" w:rsidRDefault="001C22CA" w:rsidP="001B5093">
      <w:pPr>
        <w:pStyle w:val="Akapitzlist"/>
        <w:numPr>
          <w:ilvl w:val="1"/>
          <w:numId w:val="2"/>
        </w:numPr>
        <w:autoSpaceDE w:val="0"/>
        <w:autoSpaceDN w:val="0"/>
        <w:adjustRightInd w:val="0"/>
        <w:ind w:left="709" w:hanging="425"/>
        <w:rPr>
          <w:rFonts w:ascii="Verdana" w:hAnsi="Verdana" w:cs="Verdana"/>
          <w:sz w:val="20"/>
          <w:szCs w:val="20"/>
        </w:rPr>
      </w:pPr>
      <w:r w:rsidRPr="001B5093">
        <w:rPr>
          <w:rFonts w:ascii="Verdana" w:hAnsi="Verdana" w:cs="Verdana"/>
          <w:sz w:val="20"/>
          <w:szCs w:val="20"/>
        </w:rPr>
        <w:t>Zasady niszczenia sprzętu i usuwania danych z nośników danych</w:t>
      </w:r>
    </w:p>
    <w:p w:rsidR="001C22CA" w:rsidRPr="00F46F6D" w:rsidRDefault="00A41E05" w:rsidP="001B5093">
      <w:pPr>
        <w:pStyle w:val="Akapitzlist"/>
        <w:numPr>
          <w:ilvl w:val="0"/>
          <w:numId w:val="13"/>
        </w:numPr>
        <w:autoSpaceDE w:val="0"/>
        <w:autoSpaceDN w:val="0"/>
        <w:adjustRightInd w:val="0"/>
        <w:ind w:left="993" w:hanging="284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Zasady niszczenia sprzętu są określone w Przewodniku Bezpieczeństwa dla Administratora oraz w Przewodniku bezpiecznego użytkowania komputera i sieci</w:t>
      </w:r>
      <w:r w:rsidR="001C22CA" w:rsidRPr="00F46F6D">
        <w:rPr>
          <w:rFonts w:ascii="Verdana" w:hAnsi="Verdana" w:cs="Verdana"/>
          <w:sz w:val="20"/>
          <w:szCs w:val="20"/>
        </w:rPr>
        <w:t>.</w:t>
      </w:r>
    </w:p>
    <w:p w:rsidR="001B5093" w:rsidRPr="00640EE7" w:rsidRDefault="001B5093" w:rsidP="00DC6F40">
      <w:pPr>
        <w:rPr>
          <w:rFonts w:ascii="Verdana" w:hAnsi="Verdana"/>
        </w:rPr>
      </w:pPr>
      <w:r>
        <w:rPr>
          <w:b/>
          <w:sz w:val="32"/>
          <w:szCs w:val="32"/>
        </w:rPr>
        <w:br w:type="page"/>
      </w:r>
      <w:r w:rsidRPr="00640EE7">
        <w:rPr>
          <w:rFonts w:ascii="Verdana" w:hAnsi="Verdana"/>
        </w:rPr>
        <w:lastRenderedPageBreak/>
        <w:t xml:space="preserve">Karta zmian </w:t>
      </w:r>
    </w:p>
    <w:p w:rsidR="001B5093" w:rsidRDefault="001B5093" w:rsidP="001B5093">
      <w:pPr>
        <w:pStyle w:val="Akapitzlist"/>
        <w:rPr>
          <w:rFonts w:ascii="Verdana" w:hAnsi="Verdana"/>
          <w:sz w:val="20"/>
          <w:szCs w:val="20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28"/>
        <w:gridCol w:w="1796"/>
        <w:gridCol w:w="2465"/>
        <w:gridCol w:w="1754"/>
        <w:gridCol w:w="1297"/>
        <w:gridCol w:w="1731"/>
      </w:tblGrid>
      <w:tr w:rsidR="001B5093" w:rsidTr="00221CB9">
        <w:trPr>
          <w:trHeight w:val="840"/>
          <w:jc w:val="center"/>
        </w:trPr>
        <w:tc>
          <w:tcPr>
            <w:tcW w:w="530" w:type="dxa"/>
            <w:vAlign w:val="center"/>
          </w:tcPr>
          <w:p w:rsidR="001B5093" w:rsidRPr="00D37E80" w:rsidRDefault="001B5093" w:rsidP="00221CB9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Lp.</w:t>
            </w:r>
          </w:p>
        </w:tc>
        <w:tc>
          <w:tcPr>
            <w:tcW w:w="1830" w:type="dxa"/>
            <w:vAlign w:val="center"/>
          </w:tcPr>
          <w:p w:rsidR="001B5093" w:rsidRPr="00D37E80" w:rsidRDefault="001B5093" w:rsidP="00221CB9">
            <w:pPr>
              <w:pStyle w:val="NormalnyWeb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Data wprowadzenia zmiany</w:t>
            </w:r>
          </w:p>
        </w:tc>
        <w:tc>
          <w:tcPr>
            <w:tcW w:w="2816" w:type="dxa"/>
            <w:vAlign w:val="center"/>
          </w:tcPr>
          <w:p w:rsidR="001B5093" w:rsidRPr="00D37E80" w:rsidRDefault="001B5093" w:rsidP="00221CB9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Opis zmiany</w:t>
            </w:r>
          </w:p>
        </w:tc>
        <w:tc>
          <w:tcPr>
            <w:tcW w:w="1854" w:type="dxa"/>
            <w:vAlign w:val="center"/>
          </w:tcPr>
          <w:p w:rsidR="001B5093" w:rsidRPr="00D37E80" w:rsidRDefault="001B5093" w:rsidP="00221CB9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Zatwierdził zmianę</w:t>
            </w:r>
          </w:p>
        </w:tc>
        <w:tc>
          <w:tcPr>
            <w:tcW w:w="1355" w:type="dxa"/>
            <w:vAlign w:val="center"/>
          </w:tcPr>
          <w:p w:rsidR="001B5093" w:rsidRPr="00D37E80" w:rsidRDefault="001B5093" w:rsidP="00221CB9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Nr wydania po zmianie</w:t>
            </w:r>
          </w:p>
        </w:tc>
        <w:tc>
          <w:tcPr>
            <w:tcW w:w="1355" w:type="dxa"/>
            <w:vAlign w:val="center"/>
          </w:tcPr>
          <w:p w:rsidR="001B5093" w:rsidRPr="00D37E80" w:rsidRDefault="001B5093" w:rsidP="00221CB9">
            <w:pPr>
              <w:pStyle w:val="NormalnyWeb"/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D37E80">
              <w:rPr>
                <w:rFonts w:ascii="Verdana" w:hAnsi="Verdana"/>
                <w:sz w:val="20"/>
                <w:szCs w:val="20"/>
              </w:rPr>
              <w:t>Data obowiązywania zmiany</w:t>
            </w:r>
          </w:p>
        </w:tc>
      </w:tr>
      <w:tr w:rsidR="001B5093" w:rsidTr="00221CB9">
        <w:trPr>
          <w:trHeight w:val="240"/>
          <w:jc w:val="center"/>
        </w:trPr>
        <w:tc>
          <w:tcPr>
            <w:tcW w:w="530" w:type="dxa"/>
          </w:tcPr>
          <w:p w:rsidR="001B5093" w:rsidRDefault="001B5093" w:rsidP="00221CB9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30" w:type="dxa"/>
          </w:tcPr>
          <w:p w:rsidR="001B5093" w:rsidRDefault="001B5093" w:rsidP="00221CB9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16" w:type="dxa"/>
          </w:tcPr>
          <w:p w:rsidR="001B5093" w:rsidRDefault="001B5093" w:rsidP="00221CB9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54" w:type="dxa"/>
          </w:tcPr>
          <w:p w:rsidR="001B5093" w:rsidRDefault="001B5093" w:rsidP="00221CB9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1B5093" w:rsidRDefault="001B5093" w:rsidP="00221CB9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1B5093" w:rsidRDefault="001B5093" w:rsidP="00221CB9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</w:tr>
      <w:tr w:rsidR="001B5093" w:rsidTr="00221CB9">
        <w:trPr>
          <w:trHeight w:val="150"/>
          <w:jc w:val="center"/>
        </w:trPr>
        <w:tc>
          <w:tcPr>
            <w:tcW w:w="530" w:type="dxa"/>
          </w:tcPr>
          <w:p w:rsidR="001B5093" w:rsidRDefault="001B5093" w:rsidP="00221CB9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30" w:type="dxa"/>
          </w:tcPr>
          <w:p w:rsidR="001B5093" w:rsidRDefault="001B5093" w:rsidP="00221CB9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16" w:type="dxa"/>
          </w:tcPr>
          <w:p w:rsidR="001B5093" w:rsidRDefault="001B5093" w:rsidP="00221CB9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54" w:type="dxa"/>
          </w:tcPr>
          <w:p w:rsidR="001B5093" w:rsidRDefault="001B5093" w:rsidP="00221CB9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1B5093" w:rsidRDefault="001B5093" w:rsidP="00221CB9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1B5093" w:rsidRDefault="001B5093" w:rsidP="00221CB9">
            <w:pPr>
              <w:pStyle w:val="NormalnyWeb"/>
              <w:rPr>
                <w:rFonts w:ascii="Verdana" w:hAnsi="Verdana"/>
                <w:sz w:val="20"/>
                <w:szCs w:val="20"/>
              </w:rPr>
            </w:pPr>
          </w:p>
        </w:tc>
      </w:tr>
      <w:tr w:rsidR="001B5093" w:rsidTr="00221CB9">
        <w:trPr>
          <w:jc w:val="center"/>
        </w:trPr>
        <w:tc>
          <w:tcPr>
            <w:tcW w:w="530" w:type="dxa"/>
          </w:tcPr>
          <w:p w:rsidR="001B5093" w:rsidRDefault="001B5093" w:rsidP="00221CB9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30" w:type="dxa"/>
          </w:tcPr>
          <w:p w:rsidR="001B5093" w:rsidRDefault="001B5093" w:rsidP="00221CB9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16" w:type="dxa"/>
          </w:tcPr>
          <w:p w:rsidR="001B5093" w:rsidRDefault="001B5093" w:rsidP="00221CB9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54" w:type="dxa"/>
          </w:tcPr>
          <w:p w:rsidR="001B5093" w:rsidRDefault="001B5093" w:rsidP="00221CB9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1B5093" w:rsidRDefault="001B5093" w:rsidP="00221CB9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5" w:type="dxa"/>
          </w:tcPr>
          <w:p w:rsidR="001B5093" w:rsidRDefault="001B5093" w:rsidP="00221CB9">
            <w:pPr>
              <w:pStyle w:val="NormalnyWeb"/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1B5093" w:rsidRDefault="001B5093" w:rsidP="001B5093">
      <w:pPr>
        <w:pStyle w:val="Akapitzlist"/>
        <w:rPr>
          <w:rFonts w:ascii="Verdana" w:hAnsi="Verdana"/>
          <w:sz w:val="20"/>
          <w:szCs w:val="20"/>
        </w:rPr>
      </w:pPr>
    </w:p>
    <w:p w:rsidR="002862DF" w:rsidRPr="002862DF" w:rsidRDefault="002862DF" w:rsidP="004465D7">
      <w:pPr>
        <w:tabs>
          <w:tab w:val="left" w:pos="2400"/>
        </w:tabs>
        <w:jc w:val="center"/>
        <w:rPr>
          <w:b/>
          <w:sz w:val="32"/>
          <w:szCs w:val="32"/>
        </w:rPr>
      </w:pPr>
    </w:p>
    <w:sectPr w:rsidR="002862DF" w:rsidRPr="002862DF" w:rsidSect="00331979">
      <w:headerReference w:type="default" r:id="rId9"/>
      <w:footerReference w:type="default" r:id="rId10"/>
      <w:pgSz w:w="11906" w:h="16838"/>
      <w:pgMar w:top="1523" w:right="1417" w:bottom="1417" w:left="1134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CE8" w:rsidRDefault="001A4CE8" w:rsidP="00864538">
      <w:r>
        <w:separator/>
      </w:r>
    </w:p>
  </w:endnote>
  <w:endnote w:type="continuationSeparator" w:id="0">
    <w:p w:rsidR="001A4CE8" w:rsidRDefault="001A4CE8" w:rsidP="00864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4CE8" w:rsidRDefault="001A4CE8">
    <w:pPr>
      <w:pStyle w:val="Stopka"/>
    </w:pPr>
  </w:p>
  <w:tbl>
    <w:tblPr>
      <w:tblW w:w="9700" w:type="dxa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3227"/>
      <w:gridCol w:w="3402"/>
      <w:gridCol w:w="3071"/>
    </w:tblGrid>
    <w:tr w:rsidR="001A4CE8" w:rsidRPr="007D6710" w:rsidTr="00221CB9">
      <w:tc>
        <w:tcPr>
          <w:tcW w:w="3227" w:type="dxa"/>
          <w:vAlign w:val="bottom"/>
        </w:tcPr>
        <w:p w:rsidR="001A4CE8" w:rsidRPr="00187FE7" w:rsidRDefault="001A4CE8" w:rsidP="00221CB9">
          <w:pPr>
            <w:pStyle w:val="Stopka"/>
            <w:rPr>
              <w:rFonts w:ascii="Verdana" w:hAnsi="Verdana"/>
              <w:sz w:val="16"/>
              <w:szCs w:val="16"/>
            </w:rPr>
          </w:pPr>
        </w:p>
        <w:p w:rsidR="001A4CE8" w:rsidRPr="00187FE7" w:rsidRDefault="001A4CE8" w:rsidP="00221CB9">
          <w:pPr>
            <w:pStyle w:val="Stopka"/>
            <w:rPr>
              <w:rFonts w:ascii="Verdana" w:hAnsi="Verdana"/>
              <w:sz w:val="16"/>
              <w:szCs w:val="16"/>
            </w:rPr>
          </w:pPr>
          <w:r w:rsidRPr="00187FE7">
            <w:rPr>
              <w:rFonts w:ascii="Verdana" w:hAnsi="Verdana"/>
              <w:sz w:val="16"/>
              <w:szCs w:val="16"/>
            </w:rPr>
            <w:t>Wersja 1</w:t>
          </w:r>
        </w:p>
        <w:p w:rsidR="001A4CE8" w:rsidRDefault="008C6007" w:rsidP="009358C7">
          <w:pPr>
            <w:pStyle w:val="Stopka"/>
            <w:rPr>
              <w:rFonts w:ascii="Verdana" w:hAnsi="Verdana"/>
              <w:sz w:val="16"/>
              <w:szCs w:val="16"/>
            </w:rPr>
          </w:pPr>
          <w:r>
            <w:rPr>
              <w:rFonts w:ascii="Verdana" w:hAnsi="Verdana"/>
              <w:sz w:val="16"/>
              <w:szCs w:val="16"/>
            </w:rPr>
            <w:t>Obowiązuje od</w:t>
          </w:r>
          <w:r w:rsidR="001A4CE8" w:rsidRPr="00187FE7">
            <w:rPr>
              <w:rFonts w:ascii="Verdana" w:hAnsi="Verdana"/>
              <w:sz w:val="16"/>
              <w:szCs w:val="16"/>
            </w:rPr>
            <w:t>:</w:t>
          </w:r>
          <w:r w:rsidR="009358C7">
            <w:rPr>
              <w:rFonts w:ascii="Verdana" w:hAnsi="Verdana"/>
              <w:sz w:val="16"/>
              <w:szCs w:val="16"/>
            </w:rPr>
            <w:t>15.05</w:t>
          </w:r>
          <w:r w:rsidR="001A4CE8">
            <w:rPr>
              <w:rFonts w:ascii="Verdana" w:hAnsi="Verdana"/>
              <w:sz w:val="16"/>
              <w:szCs w:val="16"/>
            </w:rPr>
            <w:t>.2018</w:t>
          </w:r>
        </w:p>
        <w:p w:rsidR="009358C7" w:rsidRDefault="009358C7" w:rsidP="009358C7">
          <w:pPr>
            <w:pStyle w:val="Stopka"/>
            <w:rPr>
              <w:rFonts w:ascii="Verdana" w:hAnsi="Verdana"/>
              <w:sz w:val="16"/>
              <w:szCs w:val="16"/>
            </w:rPr>
          </w:pPr>
          <w:r>
            <w:rPr>
              <w:rFonts w:ascii="Verdana" w:hAnsi="Verdana"/>
              <w:sz w:val="16"/>
              <w:szCs w:val="16"/>
            </w:rPr>
            <w:t xml:space="preserve">Zatwierdził: Katarzyna </w:t>
          </w:r>
          <w:proofErr w:type="spellStart"/>
          <w:r>
            <w:rPr>
              <w:rFonts w:ascii="Verdana" w:hAnsi="Verdana"/>
              <w:sz w:val="16"/>
              <w:szCs w:val="16"/>
            </w:rPr>
            <w:t>Obłaza</w:t>
          </w:r>
          <w:proofErr w:type="spellEnd"/>
        </w:p>
        <w:p w:rsidR="009358C7" w:rsidRPr="007D6710" w:rsidRDefault="009358C7" w:rsidP="009358C7">
          <w:pPr>
            <w:pStyle w:val="Stopka"/>
            <w:rPr>
              <w:rFonts w:ascii="Verdana" w:hAnsi="Verdana"/>
              <w:sz w:val="16"/>
              <w:szCs w:val="16"/>
            </w:rPr>
          </w:pPr>
        </w:p>
      </w:tc>
      <w:tc>
        <w:tcPr>
          <w:tcW w:w="3402" w:type="dxa"/>
          <w:vAlign w:val="bottom"/>
        </w:tcPr>
        <w:p w:rsidR="001A4CE8" w:rsidRPr="007D6710" w:rsidRDefault="001A4CE8" w:rsidP="00221CB9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>wytworzone przez:</w:t>
          </w:r>
        </w:p>
        <w:p w:rsidR="001A4CE8" w:rsidRPr="007D6710" w:rsidRDefault="001A4CE8" w:rsidP="00221CB9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>
            <w:rPr>
              <w:rFonts w:ascii="Verdana" w:hAnsi="Verdana"/>
              <w:noProof/>
              <w:sz w:val="16"/>
              <w:szCs w:val="16"/>
            </w:rPr>
            <w:drawing>
              <wp:inline distT="0" distB="0" distL="0" distR="0" wp14:anchorId="2B30134A" wp14:editId="6E60D7DF">
                <wp:extent cx="1085482" cy="368926"/>
                <wp:effectExtent l="0" t="0" r="635" b="0"/>
                <wp:docPr id="2" name="Obraz 2" descr="logo1a_40%orginał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1a_40%orginał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5519" cy="3689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1A4CE8" w:rsidRPr="007D6710" w:rsidRDefault="001A4CE8" w:rsidP="00221CB9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>wszelkie prawa zastrzeżone</w:t>
          </w:r>
        </w:p>
      </w:tc>
      <w:tc>
        <w:tcPr>
          <w:tcW w:w="3071" w:type="dxa"/>
          <w:vAlign w:val="bottom"/>
        </w:tcPr>
        <w:p w:rsidR="001A4CE8" w:rsidRPr="007D6710" w:rsidRDefault="001A4CE8" w:rsidP="00221CB9">
          <w:pPr>
            <w:pStyle w:val="Stopka"/>
            <w:jc w:val="right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 xml:space="preserve">Strona </w:t>
          </w:r>
          <w:r w:rsidRPr="007D6710">
            <w:rPr>
              <w:rFonts w:ascii="Verdana" w:hAnsi="Verdana"/>
              <w:sz w:val="16"/>
              <w:szCs w:val="16"/>
            </w:rPr>
            <w:fldChar w:fldCharType="begin"/>
          </w:r>
          <w:r w:rsidRPr="007D6710">
            <w:rPr>
              <w:rFonts w:ascii="Verdana" w:hAnsi="Verdana"/>
              <w:sz w:val="16"/>
              <w:szCs w:val="16"/>
            </w:rPr>
            <w:instrText xml:space="preserve"> PAGE </w:instrText>
          </w:r>
          <w:r w:rsidRPr="007D6710">
            <w:rPr>
              <w:rFonts w:ascii="Verdana" w:hAnsi="Verdana"/>
              <w:sz w:val="16"/>
              <w:szCs w:val="16"/>
            </w:rPr>
            <w:fldChar w:fldCharType="separate"/>
          </w:r>
          <w:r w:rsidR="00EC4D19">
            <w:rPr>
              <w:rFonts w:ascii="Verdana" w:hAnsi="Verdana"/>
              <w:noProof/>
              <w:sz w:val="16"/>
              <w:szCs w:val="16"/>
            </w:rPr>
            <w:t>5</w:t>
          </w:r>
          <w:r w:rsidRPr="007D6710">
            <w:rPr>
              <w:rFonts w:ascii="Verdana" w:hAnsi="Verdana"/>
              <w:sz w:val="16"/>
              <w:szCs w:val="16"/>
            </w:rPr>
            <w:fldChar w:fldCharType="end"/>
          </w:r>
          <w:r w:rsidRPr="007D6710">
            <w:rPr>
              <w:rFonts w:ascii="Verdana" w:hAnsi="Verdana"/>
              <w:sz w:val="16"/>
              <w:szCs w:val="16"/>
            </w:rPr>
            <w:t xml:space="preserve"> z </w:t>
          </w:r>
          <w:r w:rsidRPr="007D6710">
            <w:rPr>
              <w:rFonts w:ascii="Verdana" w:hAnsi="Verdana"/>
              <w:sz w:val="16"/>
              <w:szCs w:val="16"/>
            </w:rPr>
            <w:fldChar w:fldCharType="begin"/>
          </w:r>
          <w:r w:rsidRPr="007D6710">
            <w:rPr>
              <w:rFonts w:ascii="Verdana" w:hAnsi="Verdana"/>
              <w:sz w:val="16"/>
              <w:szCs w:val="16"/>
            </w:rPr>
            <w:instrText xml:space="preserve"> NUMPAGES </w:instrText>
          </w:r>
          <w:r w:rsidRPr="007D6710">
            <w:rPr>
              <w:rFonts w:ascii="Verdana" w:hAnsi="Verdana"/>
              <w:sz w:val="16"/>
              <w:szCs w:val="16"/>
            </w:rPr>
            <w:fldChar w:fldCharType="separate"/>
          </w:r>
          <w:r w:rsidR="00EC4D19">
            <w:rPr>
              <w:rFonts w:ascii="Verdana" w:hAnsi="Verdana"/>
              <w:noProof/>
              <w:sz w:val="16"/>
              <w:szCs w:val="16"/>
            </w:rPr>
            <w:t>5</w:t>
          </w:r>
          <w:r w:rsidRPr="007D6710">
            <w:rPr>
              <w:rFonts w:ascii="Verdana" w:hAnsi="Verdana"/>
              <w:sz w:val="16"/>
              <w:szCs w:val="16"/>
            </w:rPr>
            <w:fldChar w:fldCharType="end"/>
          </w:r>
        </w:p>
      </w:tc>
    </w:tr>
  </w:tbl>
  <w:p w:rsidR="001A4CE8" w:rsidRDefault="001A4CE8">
    <w:pPr>
      <w:pStyle w:val="Stopka"/>
    </w:pPr>
  </w:p>
  <w:p w:rsidR="001A4CE8" w:rsidRDefault="001A4CE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CE8" w:rsidRDefault="001A4CE8" w:rsidP="00864538">
      <w:r>
        <w:separator/>
      </w:r>
    </w:p>
  </w:footnote>
  <w:footnote w:type="continuationSeparator" w:id="0">
    <w:p w:rsidR="001A4CE8" w:rsidRDefault="001A4CE8" w:rsidP="008645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4CE8" w:rsidRDefault="001A4CE8">
    <w:pPr>
      <w:pStyle w:val="Nagwek"/>
    </w:pPr>
  </w:p>
  <w:p w:rsidR="001A4CE8" w:rsidRPr="00864538" w:rsidRDefault="001A4CE8" w:rsidP="0072701D">
    <w:pPr>
      <w:pStyle w:val="Nagwek"/>
      <w:tabs>
        <w:tab w:val="clear" w:pos="4536"/>
        <w:tab w:val="clear" w:pos="9072"/>
        <w:tab w:val="center" w:pos="3261"/>
        <w:tab w:val="right" w:pos="9498"/>
      </w:tabs>
      <w:rPr>
        <w:sz w:val="16"/>
        <w:szCs w:val="16"/>
      </w:rPr>
    </w:pPr>
    <w:r>
      <w:rPr>
        <w:rFonts w:ascii="Verdana" w:hAnsi="Verdana"/>
        <w:b/>
        <w:noProof/>
      </w:rPr>
      <w:drawing>
        <wp:inline distT="0" distB="0" distL="0" distR="0" wp14:anchorId="795FE7F0" wp14:editId="6F51CDDB">
          <wp:extent cx="943610" cy="336550"/>
          <wp:effectExtent l="0" t="0" r="8890" b="6350"/>
          <wp:docPr id="1" name="Obraz 1" descr="C:\Users\maryn\OneDrive\Dokumenty\PROJEKTY\w trakcie\ETISOFT\logo_etisof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yn\OneDrive\Dokumenty\PROJEKTY\w trakcie\ETISOFT\logo_etisof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3610" cy="336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hAnsi="Verdana"/>
        <w:b/>
      </w:rPr>
      <w:t xml:space="preserve">        </w:t>
    </w:r>
    <w:r>
      <w:rPr>
        <w:rFonts w:ascii="Verdana" w:hAnsi="Verdana"/>
        <w:b/>
      </w:rPr>
      <w:tab/>
    </w:r>
    <w:r>
      <w:rPr>
        <w:rFonts w:ascii="Verdana" w:hAnsi="Verdana"/>
        <w:b/>
      </w:rPr>
      <w:tab/>
    </w:r>
    <w:r w:rsidR="00B158A7" w:rsidRPr="00B158A7">
      <w:rPr>
        <w:rFonts w:ascii="Verdana" w:hAnsi="Verdana"/>
        <w:b/>
        <w:sz w:val="22"/>
        <w:szCs w:val="22"/>
      </w:rPr>
      <w:t>Procedura bezpieczeństwa fizycznego i środowiskowego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F201D"/>
    <w:multiLevelType w:val="hybridMultilevel"/>
    <w:tmpl w:val="7408F318"/>
    <w:lvl w:ilvl="0" w:tplc="0415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">
    <w:nsid w:val="06563C61"/>
    <w:multiLevelType w:val="hybridMultilevel"/>
    <w:tmpl w:val="00FAE0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9074D1"/>
    <w:multiLevelType w:val="hybridMultilevel"/>
    <w:tmpl w:val="854A10A6"/>
    <w:lvl w:ilvl="0" w:tplc="0415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">
    <w:nsid w:val="1AC23403"/>
    <w:multiLevelType w:val="hybridMultilevel"/>
    <w:tmpl w:val="2376AB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906BF0"/>
    <w:multiLevelType w:val="hybridMultilevel"/>
    <w:tmpl w:val="2E04A256"/>
    <w:lvl w:ilvl="0" w:tplc="54C47798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5">
    <w:nsid w:val="2A900774"/>
    <w:multiLevelType w:val="hybridMultilevel"/>
    <w:tmpl w:val="98D0DF10"/>
    <w:lvl w:ilvl="0" w:tplc="54C47798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6">
    <w:nsid w:val="2CAE4E2C"/>
    <w:multiLevelType w:val="hybridMultilevel"/>
    <w:tmpl w:val="7D72F770"/>
    <w:lvl w:ilvl="0" w:tplc="54C4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4F3D0C"/>
    <w:multiLevelType w:val="hybridMultilevel"/>
    <w:tmpl w:val="73B2CF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AB406E"/>
    <w:multiLevelType w:val="hybridMultilevel"/>
    <w:tmpl w:val="FC3668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CF3C09"/>
    <w:multiLevelType w:val="multilevel"/>
    <w:tmpl w:val="5A247E1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3AB613C1"/>
    <w:multiLevelType w:val="hybridMultilevel"/>
    <w:tmpl w:val="1C28A784"/>
    <w:lvl w:ilvl="0" w:tplc="54C4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28355F"/>
    <w:multiLevelType w:val="hybridMultilevel"/>
    <w:tmpl w:val="9C387B7C"/>
    <w:lvl w:ilvl="0" w:tplc="54C47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A51FB9"/>
    <w:multiLevelType w:val="hybridMultilevel"/>
    <w:tmpl w:val="7CC297BE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C397718"/>
    <w:multiLevelType w:val="hybridMultilevel"/>
    <w:tmpl w:val="5002D0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0161DA"/>
    <w:multiLevelType w:val="hybridMultilevel"/>
    <w:tmpl w:val="3BC0C6D4"/>
    <w:lvl w:ilvl="0" w:tplc="0415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5">
    <w:nsid w:val="5FF46D78"/>
    <w:multiLevelType w:val="hybridMultilevel"/>
    <w:tmpl w:val="D0562404"/>
    <w:lvl w:ilvl="0" w:tplc="0415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6">
    <w:nsid w:val="612F046B"/>
    <w:multiLevelType w:val="hybridMultilevel"/>
    <w:tmpl w:val="346A5124"/>
    <w:lvl w:ilvl="0" w:tplc="0415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7">
    <w:nsid w:val="684D196B"/>
    <w:multiLevelType w:val="hybridMultilevel"/>
    <w:tmpl w:val="B89CE634"/>
    <w:lvl w:ilvl="0" w:tplc="0415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8">
    <w:nsid w:val="6C997A2B"/>
    <w:multiLevelType w:val="multilevel"/>
    <w:tmpl w:val="256856B6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6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6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44" w:hanging="2520"/>
      </w:pPr>
      <w:rPr>
        <w:rFonts w:hint="default"/>
      </w:rPr>
    </w:lvl>
  </w:abstractNum>
  <w:abstractNum w:abstractNumId="19">
    <w:nsid w:val="702E69B2"/>
    <w:multiLevelType w:val="multilevel"/>
    <w:tmpl w:val="5B6217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6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6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44" w:hanging="2520"/>
      </w:pPr>
      <w:rPr>
        <w:rFonts w:hint="default"/>
      </w:rPr>
    </w:lvl>
  </w:abstractNum>
  <w:abstractNum w:abstractNumId="20">
    <w:nsid w:val="7AEF741D"/>
    <w:multiLevelType w:val="hybridMultilevel"/>
    <w:tmpl w:val="85384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8"/>
  </w:num>
  <w:num w:numId="3">
    <w:abstractNumId w:val="9"/>
  </w:num>
  <w:num w:numId="4">
    <w:abstractNumId w:val="5"/>
  </w:num>
  <w:num w:numId="5">
    <w:abstractNumId w:val="14"/>
  </w:num>
  <w:num w:numId="6">
    <w:abstractNumId w:val="4"/>
  </w:num>
  <w:num w:numId="7">
    <w:abstractNumId w:val="7"/>
  </w:num>
  <w:num w:numId="8">
    <w:abstractNumId w:val="1"/>
  </w:num>
  <w:num w:numId="9">
    <w:abstractNumId w:val="6"/>
  </w:num>
  <w:num w:numId="10">
    <w:abstractNumId w:val="10"/>
  </w:num>
  <w:num w:numId="11">
    <w:abstractNumId w:val="11"/>
  </w:num>
  <w:num w:numId="12">
    <w:abstractNumId w:val="8"/>
  </w:num>
  <w:num w:numId="13">
    <w:abstractNumId w:val="13"/>
  </w:num>
  <w:num w:numId="14">
    <w:abstractNumId w:val="16"/>
  </w:num>
  <w:num w:numId="15">
    <w:abstractNumId w:val="12"/>
  </w:num>
  <w:num w:numId="16">
    <w:abstractNumId w:val="15"/>
  </w:num>
  <w:num w:numId="17">
    <w:abstractNumId w:val="0"/>
  </w:num>
  <w:num w:numId="18">
    <w:abstractNumId w:val="17"/>
  </w:num>
  <w:num w:numId="19">
    <w:abstractNumId w:val="2"/>
  </w:num>
  <w:num w:numId="20">
    <w:abstractNumId w:val="3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4538"/>
    <w:rsid w:val="00032107"/>
    <w:rsid w:val="00062E2D"/>
    <w:rsid w:val="000660C1"/>
    <w:rsid w:val="00085CDA"/>
    <w:rsid w:val="00094D5C"/>
    <w:rsid w:val="000A353D"/>
    <w:rsid w:val="000E1674"/>
    <w:rsid w:val="000E5289"/>
    <w:rsid w:val="00185F55"/>
    <w:rsid w:val="001A18FB"/>
    <w:rsid w:val="001A4CE8"/>
    <w:rsid w:val="001B5093"/>
    <w:rsid w:val="001C22CA"/>
    <w:rsid w:val="001C45A5"/>
    <w:rsid w:val="001E4C87"/>
    <w:rsid w:val="001F4B6E"/>
    <w:rsid w:val="00202959"/>
    <w:rsid w:val="00203B31"/>
    <w:rsid w:val="00216C5B"/>
    <w:rsid w:val="00221CB9"/>
    <w:rsid w:val="00230D2B"/>
    <w:rsid w:val="002862DF"/>
    <w:rsid w:val="0029352F"/>
    <w:rsid w:val="002B0915"/>
    <w:rsid w:val="002C5AB1"/>
    <w:rsid w:val="002F3AC6"/>
    <w:rsid w:val="00331979"/>
    <w:rsid w:val="003607A1"/>
    <w:rsid w:val="00394A7E"/>
    <w:rsid w:val="0039796A"/>
    <w:rsid w:val="003F3E32"/>
    <w:rsid w:val="003F59FD"/>
    <w:rsid w:val="003F62E5"/>
    <w:rsid w:val="004142BB"/>
    <w:rsid w:val="00434D98"/>
    <w:rsid w:val="004465D7"/>
    <w:rsid w:val="0046042B"/>
    <w:rsid w:val="0046605B"/>
    <w:rsid w:val="00471B2F"/>
    <w:rsid w:val="004C0C38"/>
    <w:rsid w:val="0054470F"/>
    <w:rsid w:val="005464C3"/>
    <w:rsid w:val="00591521"/>
    <w:rsid w:val="0059274A"/>
    <w:rsid w:val="00634EB3"/>
    <w:rsid w:val="00696B26"/>
    <w:rsid w:val="006A6AE7"/>
    <w:rsid w:val="006C74D0"/>
    <w:rsid w:val="006D4DDC"/>
    <w:rsid w:val="006D7D55"/>
    <w:rsid w:val="006E16F7"/>
    <w:rsid w:val="00702D51"/>
    <w:rsid w:val="00721A64"/>
    <w:rsid w:val="0072701D"/>
    <w:rsid w:val="00735A32"/>
    <w:rsid w:val="0074616C"/>
    <w:rsid w:val="007520C2"/>
    <w:rsid w:val="00755DD5"/>
    <w:rsid w:val="007B3429"/>
    <w:rsid w:val="00801AE2"/>
    <w:rsid w:val="00837D0D"/>
    <w:rsid w:val="008446D6"/>
    <w:rsid w:val="00855450"/>
    <w:rsid w:val="00864538"/>
    <w:rsid w:val="008C6007"/>
    <w:rsid w:val="008C663B"/>
    <w:rsid w:val="008D29D0"/>
    <w:rsid w:val="008D3E2D"/>
    <w:rsid w:val="008D4BC7"/>
    <w:rsid w:val="008E6A89"/>
    <w:rsid w:val="009358C7"/>
    <w:rsid w:val="00941859"/>
    <w:rsid w:val="0096311D"/>
    <w:rsid w:val="009A339C"/>
    <w:rsid w:val="009A50F9"/>
    <w:rsid w:val="009F6034"/>
    <w:rsid w:val="00A03A49"/>
    <w:rsid w:val="00A070D2"/>
    <w:rsid w:val="00A321F8"/>
    <w:rsid w:val="00A40BA5"/>
    <w:rsid w:val="00A41E05"/>
    <w:rsid w:val="00A65E63"/>
    <w:rsid w:val="00AB09A1"/>
    <w:rsid w:val="00B059B6"/>
    <w:rsid w:val="00B158A7"/>
    <w:rsid w:val="00BB7B7A"/>
    <w:rsid w:val="00BC5DF2"/>
    <w:rsid w:val="00BC7E74"/>
    <w:rsid w:val="00BF0314"/>
    <w:rsid w:val="00C05A91"/>
    <w:rsid w:val="00C06BFA"/>
    <w:rsid w:val="00C124B4"/>
    <w:rsid w:val="00C34DF4"/>
    <w:rsid w:val="00C90B93"/>
    <w:rsid w:val="00CB612C"/>
    <w:rsid w:val="00CE43EC"/>
    <w:rsid w:val="00D403EA"/>
    <w:rsid w:val="00D40BBE"/>
    <w:rsid w:val="00D42F1C"/>
    <w:rsid w:val="00D8511A"/>
    <w:rsid w:val="00DC6F40"/>
    <w:rsid w:val="00DE5E11"/>
    <w:rsid w:val="00E05D1D"/>
    <w:rsid w:val="00E279FD"/>
    <w:rsid w:val="00E50B54"/>
    <w:rsid w:val="00E563BA"/>
    <w:rsid w:val="00EA7F46"/>
    <w:rsid w:val="00EC4D19"/>
    <w:rsid w:val="00ED3DFD"/>
    <w:rsid w:val="00EE5F29"/>
    <w:rsid w:val="00F03AB5"/>
    <w:rsid w:val="00F37F5C"/>
    <w:rsid w:val="00F46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339C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339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9A339C"/>
    <w:pPr>
      <w:keepNext/>
      <w:outlineLvl w:val="1"/>
    </w:pPr>
    <w:rPr>
      <w:rFonts w:eastAsia="Times New Roman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9A339C"/>
    <w:pPr>
      <w:keepNext/>
      <w:outlineLvl w:val="2"/>
    </w:pPr>
    <w:rPr>
      <w:rFonts w:eastAsia="Arial Unicode MS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339C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339C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339C"/>
    <w:pPr>
      <w:keepNext/>
      <w:keepLines/>
      <w:spacing w:before="200"/>
      <w:outlineLvl w:val="5"/>
    </w:pPr>
    <w:rPr>
      <w:rFonts w:ascii="Cambria" w:eastAsia="Times New Roman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339C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339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9A339C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A339C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339C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339C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339C"/>
    <w:rPr>
      <w:rFonts w:ascii="Cambria" w:eastAsia="Times New Roman" w:hAnsi="Cambria" w:cs="Times New Roman"/>
      <w:i/>
      <w:iCs/>
      <w:color w:val="243F60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339C"/>
    <w:rPr>
      <w:rFonts w:asciiTheme="minorHAnsi" w:eastAsiaTheme="minorEastAsia" w:hAnsiTheme="minorHAnsi" w:cstheme="minorBidi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9A339C"/>
    <w:pPr>
      <w:suppressAutoHyphens/>
      <w:jc w:val="center"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9A339C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339C"/>
    <w:pPr>
      <w:numPr>
        <w:ilvl w:val="1"/>
      </w:numPr>
    </w:pPr>
    <w:rPr>
      <w:rFonts w:ascii="Cambria" w:eastAsia="Times New Roman" w:hAnsi="Cambria"/>
      <w:i/>
      <w:iCs/>
      <w:color w:val="4F81BD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9A339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645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64538"/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645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64538"/>
    <w:rPr>
      <w:rFonts w:ascii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45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453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64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wykytekst">
    <w:name w:val="Plain Text"/>
    <w:basedOn w:val="Normalny"/>
    <w:link w:val="ZwykytekstZnak"/>
    <w:uiPriority w:val="99"/>
    <w:semiHidden/>
    <w:unhideWhenUsed/>
    <w:rsid w:val="000E1674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0E1674"/>
    <w:rPr>
      <w:rFonts w:ascii="Consolas" w:eastAsiaTheme="minorHAnsi" w:hAnsi="Consolas" w:cstheme="minorBidi"/>
      <w:sz w:val="21"/>
      <w:szCs w:val="21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59274A"/>
    <w:pPr>
      <w:ind w:left="720"/>
      <w:contextualSpacing/>
    </w:pPr>
  </w:style>
  <w:style w:type="paragraph" w:styleId="Spistreci1">
    <w:name w:val="toc 1"/>
    <w:basedOn w:val="Normalny"/>
    <w:next w:val="Normalny"/>
    <w:autoRedefine/>
    <w:uiPriority w:val="39"/>
    <w:rsid w:val="004465D7"/>
    <w:pPr>
      <w:tabs>
        <w:tab w:val="left" w:pos="480"/>
        <w:tab w:val="right" w:leader="dot" w:pos="9540"/>
      </w:tabs>
    </w:pPr>
    <w:rPr>
      <w:rFonts w:eastAsia="Times New Roman"/>
      <w:noProof/>
    </w:rPr>
  </w:style>
  <w:style w:type="character" w:styleId="Hipercze">
    <w:name w:val="Hyperlink"/>
    <w:uiPriority w:val="99"/>
    <w:rsid w:val="004465D7"/>
    <w:rPr>
      <w:color w:val="0000FF"/>
      <w:u w:val="single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4465D7"/>
    <w:pPr>
      <w:outlineLvl w:val="9"/>
    </w:pPr>
    <w:rPr>
      <w:rFonts w:ascii="Cambria" w:eastAsia="Times New Roman" w:hAnsi="Cambria" w:cs="Times New Roman"/>
    </w:rPr>
  </w:style>
  <w:style w:type="paragraph" w:styleId="Tekstpodstawowywcity">
    <w:name w:val="Body Text Indent"/>
    <w:basedOn w:val="Normalny"/>
    <w:link w:val="TekstpodstawowywcityZnak"/>
    <w:rsid w:val="004465D7"/>
    <w:pPr>
      <w:numPr>
        <w:ilvl w:val="12"/>
      </w:numPr>
      <w:ind w:left="283"/>
    </w:pPr>
    <w:rPr>
      <w:rFonts w:eastAsia="Times New Roman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465D7"/>
    <w:rPr>
      <w:rFonts w:ascii="Times New Roman" w:eastAsia="Times New Roman" w:hAnsi="Times New Roman"/>
      <w:sz w:val="24"/>
    </w:rPr>
  </w:style>
  <w:style w:type="paragraph" w:styleId="NormalnyWeb">
    <w:name w:val="Normal (Web)"/>
    <w:basedOn w:val="Normalny"/>
    <w:uiPriority w:val="99"/>
    <w:unhideWhenUsed/>
    <w:rsid w:val="001B5093"/>
    <w:pPr>
      <w:spacing w:before="100" w:beforeAutospacing="1" w:after="119"/>
    </w:pPr>
    <w:rPr>
      <w:rFonts w:eastAsia="Times New Roman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1B5093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339C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339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9A339C"/>
    <w:pPr>
      <w:keepNext/>
      <w:outlineLvl w:val="1"/>
    </w:pPr>
    <w:rPr>
      <w:rFonts w:eastAsia="Times New Roman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9A339C"/>
    <w:pPr>
      <w:keepNext/>
      <w:outlineLvl w:val="2"/>
    </w:pPr>
    <w:rPr>
      <w:rFonts w:eastAsia="Arial Unicode MS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339C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339C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339C"/>
    <w:pPr>
      <w:keepNext/>
      <w:keepLines/>
      <w:spacing w:before="200"/>
      <w:outlineLvl w:val="5"/>
    </w:pPr>
    <w:rPr>
      <w:rFonts w:ascii="Cambria" w:eastAsia="Times New Roman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339C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339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9A339C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A339C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339C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339C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339C"/>
    <w:rPr>
      <w:rFonts w:ascii="Cambria" w:eastAsia="Times New Roman" w:hAnsi="Cambria" w:cs="Times New Roman"/>
      <w:i/>
      <w:iCs/>
      <w:color w:val="243F60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339C"/>
    <w:rPr>
      <w:rFonts w:asciiTheme="minorHAnsi" w:eastAsiaTheme="minorEastAsia" w:hAnsiTheme="minorHAnsi" w:cstheme="minorBidi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9A339C"/>
    <w:pPr>
      <w:suppressAutoHyphens/>
      <w:jc w:val="center"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9A339C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339C"/>
    <w:pPr>
      <w:numPr>
        <w:ilvl w:val="1"/>
      </w:numPr>
    </w:pPr>
    <w:rPr>
      <w:rFonts w:ascii="Cambria" w:eastAsia="Times New Roman" w:hAnsi="Cambria"/>
      <w:i/>
      <w:iCs/>
      <w:color w:val="4F81BD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9A339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645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64538"/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645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64538"/>
    <w:rPr>
      <w:rFonts w:ascii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45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453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64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wykytekst">
    <w:name w:val="Plain Text"/>
    <w:basedOn w:val="Normalny"/>
    <w:link w:val="ZwykytekstZnak"/>
    <w:uiPriority w:val="99"/>
    <w:semiHidden/>
    <w:unhideWhenUsed/>
    <w:rsid w:val="000E1674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0E1674"/>
    <w:rPr>
      <w:rFonts w:ascii="Consolas" w:eastAsiaTheme="minorHAnsi" w:hAnsi="Consolas" w:cstheme="minorBidi"/>
      <w:sz w:val="21"/>
      <w:szCs w:val="21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59274A"/>
    <w:pPr>
      <w:ind w:left="720"/>
      <w:contextualSpacing/>
    </w:pPr>
  </w:style>
  <w:style w:type="paragraph" w:styleId="Spistreci1">
    <w:name w:val="toc 1"/>
    <w:basedOn w:val="Normalny"/>
    <w:next w:val="Normalny"/>
    <w:autoRedefine/>
    <w:uiPriority w:val="39"/>
    <w:rsid w:val="004465D7"/>
    <w:pPr>
      <w:tabs>
        <w:tab w:val="left" w:pos="480"/>
        <w:tab w:val="right" w:leader="dot" w:pos="9540"/>
      </w:tabs>
    </w:pPr>
    <w:rPr>
      <w:rFonts w:eastAsia="Times New Roman"/>
      <w:noProof/>
    </w:rPr>
  </w:style>
  <w:style w:type="character" w:styleId="Hipercze">
    <w:name w:val="Hyperlink"/>
    <w:uiPriority w:val="99"/>
    <w:rsid w:val="004465D7"/>
    <w:rPr>
      <w:color w:val="0000FF"/>
      <w:u w:val="single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4465D7"/>
    <w:pPr>
      <w:outlineLvl w:val="9"/>
    </w:pPr>
    <w:rPr>
      <w:rFonts w:ascii="Cambria" w:eastAsia="Times New Roman" w:hAnsi="Cambria" w:cs="Times New Roman"/>
    </w:rPr>
  </w:style>
  <w:style w:type="paragraph" w:styleId="Tekstpodstawowywcity">
    <w:name w:val="Body Text Indent"/>
    <w:basedOn w:val="Normalny"/>
    <w:link w:val="TekstpodstawowywcityZnak"/>
    <w:rsid w:val="004465D7"/>
    <w:pPr>
      <w:numPr>
        <w:ilvl w:val="12"/>
      </w:numPr>
      <w:ind w:left="283"/>
    </w:pPr>
    <w:rPr>
      <w:rFonts w:eastAsia="Times New Roman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465D7"/>
    <w:rPr>
      <w:rFonts w:ascii="Times New Roman" w:eastAsia="Times New Roman" w:hAnsi="Times New Roman"/>
      <w:sz w:val="24"/>
    </w:rPr>
  </w:style>
  <w:style w:type="paragraph" w:styleId="NormalnyWeb">
    <w:name w:val="Normal (Web)"/>
    <w:basedOn w:val="Normalny"/>
    <w:uiPriority w:val="99"/>
    <w:unhideWhenUsed/>
    <w:rsid w:val="001B5093"/>
    <w:pPr>
      <w:spacing w:before="100" w:beforeAutospacing="1" w:after="119"/>
    </w:pPr>
    <w:rPr>
      <w:rFonts w:eastAsia="Times New Roman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1B5093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8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1483CD-BB45-42CC-88F4-3D6BE8A5A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5</Pages>
  <Words>889</Words>
  <Characters>5337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ikmj</dc:creator>
  <cp:lastModifiedBy>katarzynao</cp:lastModifiedBy>
  <cp:revision>21</cp:revision>
  <cp:lastPrinted>2018-05-18T11:27:00Z</cp:lastPrinted>
  <dcterms:created xsi:type="dcterms:W3CDTF">2018-05-14T11:18:00Z</dcterms:created>
  <dcterms:modified xsi:type="dcterms:W3CDTF">2018-05-18T11:28:00Z</dcterms:modified>
</cp:coreProperties>
</file>