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E2D" w:rsidRPr="001374E7" w:rsidRDefault="00062E2D" w:rsidP="00062E2D">
      <w:pPr>
        <w:rPr>
          <w:rFonts w:ascii="Verdana" w:hAnsi="Verdana"/>
        </w:rPr>
      </w:pPr>
      <w:bookmarkStart w:id="0" w:name="_GoBack"/>
      <w:bookmarkEnd w:id="0"/>
    </w:p>
    <w:p w:rsidR="00062E2D" w:rsidRPr="001374E7" w:rsidRDefault="00062E2D" w:rsidP="00062E2D">
      <w:pPr>
        <w:rPr>
          <w:rFonts w:ascii="Verdana" w:hAnsi="Verdana"/>
        </w:rPr>
      </w:pPr>
    </w:p>
    <w:p w:rsidR="00062E2D" w:rsidRPr="001374E7" w:rsidRDefault="00062E2D" w:rsidP="00062E2D">
      <w:pPr>
        <w:rPr>
          <w:rFonts w:ascii="Verdana" w:hAnsi="Verdana"/>
        </w:rPr>
      </w:pPr>
    </w:p>
    <w:p w:rsidR="00062E2D" w:rsidRPr="001374E7" w:rsidRDefault="00062E2D" w:rsidP="00062E2D">
      <w:pPr>
        <w:rPr>
          <w:rFonts w:ascii="Verdana" w:hAnsi="Verdana"/>
        </w:rPr>
      </w:pPr>
    </w:p>
    <w:p w:rsidR="00062E2D" w:rsidRPr="001374E7" w:rsidRDefault="00062E2D" w:rsidP="00062E2D">
      <w:pPr>
        <w:rPr>
          <w:rFonts w:ascii="Verdana" w:hAnsi="Verdana"/>
        </w:rPr>
      </w:pPr>
    </w:p>
    <w:p w:rsidR="00062E2D" w:rsidRPr="001374E7" w:rsidRDefault="00062E2D" w:rsidP="00062E2D">
      <w:pPr>
        <w:rPr>
          <w:rFonts w:ascii="Verdana" w:hAnsi="Verdana"/>
        </w:rPr>
      </w:pPr>
    </w:p>
    <w:p w:rsidR="00062E2D" w:rsidRPr="001374E7" w:rsidRDefault="00062E2D" w:rsidP="00062E2D">
      <w:pPr>
        <w:rPr>
          <w:rFonts w:ascii="Verdana" w:hAnsi="Verdana"/>
        </w:rPr>
      </w:pPr>
    </w:p>
    <w:p w:rsidR="00062E2D" w:rsidRPr="001374E7" w:rsidRDefault="00062E2D" w:rsidP="00062E2D">
      <w:pPr>
        <w:rPr>
          <w:rFonts w:ascii="Verdana" w:hAnsi="Verdana"/>
        </w:rPr>
      </w:pPr>
    </w:p>
    <w:p w:rsidR="00062E2D" w:rsidRPr="001374E7" w:rsidRDefault="00062E2D" w:rsidP="00062E2D">
      <w:pPr>
        <w:rPr>
          <w:rFonts w:ascii="Verdana" w:hAnsi="Verdana"/>
        </w:rPr>
      </w:pPr>
    </w:p>
    <w:p w:rsidR="00062E2D" w:rsidRPr="001374E7" w:rsidRDefault="00062E2D" w:rsidP="00062E2D">
      <w:pPr>
        <w:rPr>
          <w:rFonts w:ascii="Verdana" w:hAnsi="Verdana"/>
        </w:rPr>
      </w:pPr>
    </w:p>
    <w:p w:rsidR="00062E2D" w:rsidRPr="001374E7" w:rsidRDefault="00062E2D" w:rsidP="00062E2D">
      <w:pPr>
        <w:rPr>
          <w:rFonts w:ascii="Verdana" w:hAnsi="Verdana"/>
        </w:rPr>
      </w:pPr>
    </w:p>
    <w:p w:rsidR="00062E2D" w:rsidRPr="001374E7" w:rsidRDefault="00062E2D" w:rsidP="00062E2D">
      <w:pPr>
        <w:rPr>
          <w:rFonts w:ascii="Verdana" w:hAnsi="Verdana"/>
        </w:rPr>
      </w:pPr>
    </w:p>
    <w:p w:rsidR="00185F55" w:rsidRPr="001374E7" w:rsidRDefault="00062E2D" w:rsidP="00062E2D">
      <w:pPr>
        <w:tabs>
          <w:tab w:val="left" w:pos="2400"/>
        </w:tabs>
        <w:rPr>
          <w:rFonts w:ascii="Verdana" w:hAnsi="Verdana"/>
        </w:rPr>
      </w:pPr>
      <w:r w:rsidRPr="001374E7">
        <w:rPr>
          <w:rFonts w:ascii="Verdana" w:hAnsi="Verdana"/>
        </w:rPr>
        <w:tab/>
      </w:r>
    </w:p>
    <w:p w:rsidR="00266CAB" w:rsidRPr="001374E7" w:rsidRDefault="00266CAB" w:rsidP="00062E2D">
      <w:pPr>
        <w:tabs>
          <w:tab w:val="left" w:pos="2400"/>
        </w:tabs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  <w:sz w:val="32"/>
          <w:szCs w:val="32"/>
        </w:rPr>
      </w:pPr>
    </w:p>
    <w:p w:rsidR="00AF5509" w:rsidRPr="001374E7" w:rsidRDefault="004D1DFD" w:rsidP="006C6177">
      <w:pPr>
        <w:jc w:val="center"/>
        <w:rPr>
          <w:rFonts w:ascii="Verdana" w:hAnsi="Verdana"/>
          <w:b/>
          <w:noProof/>
          <w:sz w:val="48"/>
          <w:szCs w:val="48"/>
        </w:rPr>
      </w:pPr>
      <w:r w:rsidRPr="001374E7">
        <w:rPr>
          <w:rFonts w:ascii="Verdana" w:hAnsi="Verdana"/>
          <w:b/>
          <w:sz w:val="48"/>
          <w:szCs w:val="48"/>
        </w:rPr>
        <w:fldChar w:fldCharType="begin"/>
      </w:r>
      <w:r w:rsidR="006C6177" w:rsidRPr="001374E7">
        <w:rPr>
          <w:rFonts w:ascii="Verdana" w:hAnsi="Verdana"/>
          <w:b/>
          <w:sz w:val="48"/>
          <w:szCs w:val="48"/>
        </w:rPr>
        <w:instrText xml:space="preserve"> FILENAME  \* Caps  \* MERGEFORMAT </w:instrText>
      </w:r>
      <w:r w:rsidRPr="001374E7">
        <w:rPr>
          <w:rFonts w:ascii="Verdana" w:hAnsi="Verdana"/>
          <w:b/>
          <w:sz w:val="48"/>
          <w:szCs w:val="48"/>
        </w:rPr>
        <w:fldChar w:fldCharType="separate"/>
      </w:r>
      <w:r w:rsidR="000E27A1">
        <w:rPr>
          <w:rFonts w:ascii="Verdana" w:hAnsi="Verdana"/>
          <w:b/>
          <w:noProof/>
          <w:sz w:val="48"/>
          <w:szCs w:val="48"/>
        </w:rPr>
        <w:t xml:space="preserve">Przewodnik </w:t>
      </w:r>
      <w:r w:rsidR="0042035E">
        <w:rPr>
          <w:rFonts w:ascii="Verdana" w:hAnsi="Verdana"/>
          <w:b/>
          <w:noProof/>
          <w:sz w:val="48"/>
          <w:szCs w:val="48"/>
        </w:rPr>
        <w:t>b</w:t>
      </w:r>
      <w:r w:rsidR="000E27A1">
        <w:rPr>
          <w:rFonts w:ascii="Verdana" w:hAnsi="Verdana"/>
          <w:b/>
          <w:noProof/>
          <w:sz w:val="48"/>
          <w:szCs w:val="48"/>
        </w:rPr>
        <w:t>ezpieczeń</w:t>
      </w:r>
      <w:r w:rsidR="00AF5509" w:rsidRPr="001374E7">
        <w:rPr>
          <w:rFonts w:ascii="Verdana" w:hAnsi="Verdana"/>
          <w:b/>
          <w:noProof/>
          <w:sz w:val="48"/>
          <w:szCs w:val="48"/>
        </w:rPr>
        <w:t xml:space="preserve">stwa </w:t>
      </w:r>
    </w:p>
    <w:p w:rsidR="00266CAB" w:rsidRPr="001374E7" w:rsidRDefault="00AF5509" w:rsidP="006C6177">
      <w:pPr>
        <w:jc w:val="center"/>
        <w:rPr>
          <w:rFonts w:ascii="Verdana" w:hAnsi="Verdana"/>
          <w:b/>
          <w:noProof/>
          <w:sz w:val="48"/>
          <w:szCs w:val="48"/>
        </w:rPr>
      </w:pPr>
      <w:r w:rsidRPr="001374E7">
        <w:rPr>
          <w:rFonts w:ascii="Verdana" w:hAnsi="Verdana"/>
          <w:b/>
          <w:noProof/>
          <w:sz w:val="48"/>
          <w:szCs w:val="48"/>
        </w:rPr>
        <w:t>dla Administratora</w:t>
      </w:r>
      <w:r w:rsidR="004D1DFD" w:rsidRPr="001374E7">
        <w:rPr>
          <w:rFonts w:ascii="Verdana" w:hAnsi="Verdana"/>
          <w:b/>
          <w:sz w:val="48"/>
          <w:szCs w:val="48"/>
        </w:rPr>
        <w:fldChar w:fldCharType="end"/>
      </w:r>
      <w:r w:rsidR="00AD292D" w:rsidRPr="001374E7">
        <w:rPr>
          <w:rFonts w:ascii="Verdana" w:hAnsi="Verdana"/>
          <w:b/>
          <w:sz w:val="48"/>
          <w:szCs w:val="48"/>
        </w:rPr>
        <w:t xml:space="preserve"> IT</w:t>
      </w: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6C6177" w:rsidRPr="001374E7" w:rsidRDefault="006C6177" w:rsidP="00266CAB">
      <w:pPr>
        <w:rPr>
          <w:rFonts w:ascii="Verdana" w:hAnsi="Verdana"/>
        </w:rPr>
      </w:pPr>
    </w:p>
    <w:p w:rsidR="006C6177" w:rsidRPr="001374E7" w:rsidRDefault="006C6177" w:rsidP="00266CAB">
      <w:pPr>
        <w:rPr>
          <w:rFonts w:ascii="Verdana" w:hAnsi="Verdana"/>
        </w:rPr>
      </w:pPr>
    </w:p>
    <w:p w:rsidR="006C6177" w:rsidRPr="001374E7" w:rsidRDefault="006C6177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266CAB" w:rsidRPr="001374E7" w:rsidRDefault="00266CAB" w:rsidP="00266CAB">
      <w:pPr>
        <w:rPr>
          <w:rFonts w:ascii="Verdana" w:hAnsi="Verdana"/>
        </w:rPr>
      </w:pPr>
    </w:p>
    <w:p w:rsidR="00FF70BA" w:rsidRPr="001374E7" w:rsidRDefault="00FF70BA" w:rsidP="00266CAB">
      <w:pPr>
        <w:pStyle w:val="Nagwekspisutreci"/>
        <w:rPr>
          <w:rFonts w:ascii="Verdana" w:hAnsi="Verdana"/>
          <w:sz w:val="24"/>
          <w:szCs w:val="24"/>
        </w:rPr>
      </w:pPr>
    </w:p>
    <w:p w:rsidR="00013A11" w:rsidRPr="001374E7" w:rsidRDefault="00013A11" w:rsidP="00013A11">
      <w:pPr>
        <w:pStyle w:val="Nagwekspisutreci"/>
        <w:rPr>
          <w:rFonts w:ascii="Verdana" w:hAnsi="Verdana"/>
        </w:rPr>
      </w:pPr>
      <w:bookmarkStart w:id="1" w:name="_Toc494119502"/>
      <w:r w:rsidRPr="001374E7">
        <w:rPr>
          <w:rFonts w:ascii="Verdana" w:hAnsi="Verdana"/>
        </w:rPr>
        <w:t>Spis treści</w:t>
      </w:r>
    </w:p>
    <w:p w:rsidR="000D3488" w:rsidRDefault="004D1DFD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r w:rsidRPr="001374E7">
        <w:rPr>
          <w:rFonts w:ascii="Verdana" w:hAnsi="Verdana"/>
        </w:rPr>
        <w:fldChar w:fldCharType="begin"/>
      </w:r>
      <w:r w:rsidR="00013A11" w:rsidRPr="001374E7">
        <w:rPr>
          <w:rFonts w:ascii="Verdana" w:hAnsi="Verdana"/>
        </w:rPr>
        <w:instrText xml:space="preserve"> TOC \o "1-3" \h \z \u </w:instrText>
      </w:r>
      <w:r w:rsidRPr="001374E7">
        <w:rPr>
          <w:rFonts w:ascii="Verdana" w:hAnsi="Verdana"/>
        </w:rPr>
        <w:fldChar w:fldCharType="separate"/>
      </w:r>
      <w:hyperlink w:anchor="_Toc514238202" w:history="1">
        <w:r w:rsidR="000D3488" w:rsidRPr="008123FF">
          <w:rPr>
            <w:rStyle w:val="Hipercze"/>
            <w:rFonts w:ascii="Verdana" w:hAnsi="Verdana"/>
          </w:rPr>
          <w:t>1.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Cel przewodnika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_Toc514238202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 w:rsidR="007E2F0F">
          <w:rPr>
            <w:webHidden/>
          </w:rPr>
          <w:t>3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03" w:history="1">
        <w:r w:rsidR="000D3488" w:rsidRPr="008123FF">
          <w:rPr>
            <w:rStyle w:val="Hipercze"/>
            <w:rFonts w:ascii="Verdana" w:hAnsi="Verdana"/>
          </w:rPr>
          <w:t>2.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Zakres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_Toc514238203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3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04" w:history="1">
        <w:r w:rsidR="000D3488" w:rsidRPr="008123FF">
          <w:rPr>
            <w:rStyle w:val="Hipercze"/>
            <w:rFonts w:ascii="Verdana" w:hAnsi="Verdana"/>
          </w:rPr>
          <w:t>3.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Bezpieczeństwo sieci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_Toc514238204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3</w:t>
        </w:r>
        <w:r w:rsidR="000D3488">
          <w:rPr>
            <w:webHidden/>
          </w:rPr>
          <w:fldChar w:fldCharType="end"/>
        </w:r>
      </w:hyperlink>
    </w:p>
    <w:p w:rsidR="000D3488" w:rsidRDefault="000D3488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05" w:history="1">
        <w:r w:rsidRPr="008123FF">
          <w:rPr>
            <w:rStyle w:val="Hipercze"/>
            <w:rFonts w:ascii="Verdana" w:hAnsi="Verdana"/>
          </w:rPr>
          <w:t>4.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8123FF">
          <w:rPr>
            <w:rStyle w:val="Hipercze"/>
            <w:rFonts w:ascii="Verdana" w:hAnsi="Verdana"/>
          </w:rPr>
          <w:t>Monitorowanie ruchu w sieci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_Toc514238205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E2F0F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0D3488" w:rsidRDefault="000D3488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06" w:history="1">
        <w:r w:rsidRPr="008123FF">
          <w:rPr>
            <w:rStyle w:val="Hipercze"/>
            <w:rFonts w:ascii="Verdana" w:hAnsi="Verdana"/>
          </w:rPr>
          <w:t>5.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8123FF">
          <w:rPr>
            <w:rStyle w:val="Hipercze"/>
            <w:rFonts w:ascii="Verdana" w:hAnsi="Verdana"/>
          </w:rPr>
          <w:t>Serwerownia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_Toc514238206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E2F0F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07" w:history="1">
        <w:r w:rsidR="000D3488" w:rsidRPr="008123FF">
          <w:rPr>
            <w:rStyle w:val="Hipercze"/>
            <w:rFonts w:ascii="Verdana" w:hAnsi="Verdana"/>
          </w:rPr>
          <w:t>6.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Nadawanie dostępów do systemów informatycznych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_Toc514238207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4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08" w:history="1">
        <w:r w:rsidR="000D3488" w:rsidRPr="008123FF">
          <w:rPr>
            <w:rStyle w:val="Hipercze"/>
            <w:rFonts w:ascii="Verdana" w:hAnsi="Verdana"/>
          </w:rPr>
          <w:t>7.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Hasła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_Toc514238208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4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09" w:history="1">
        <w:r w:rsidR="000D3488" w:rsidRPr="008123FF">
          <w:rPr>
            <w:rStyle w:val="Hipercze"/>
            <w:rFonts w:ascii="Verdana" w:hAnsi="Verdana"/>
          </w:rPr>
          <w:t>8.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Aktualizacja oprogramowania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_Toc514238209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5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10" w:history="1">
        <w:r w:rsidR="000D3488" w:rsidRPr="008123FF">
          <w:rPr>
            <w:rStyle w:val="Hipercze"/>
            <w:rFonts w:ascii="Verdana" w:hAnsi="Verdana"/>
          </w:rPr>
          <w:t>9.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Kopie zapasowe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_Toc514238210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5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11" w:history="1">
        <w:r w:rsidR="000D3488" w:rsidRPr="008123FF">
          <w:rPr>
            <w:rStyle w:val="Hipercze"/>
            <w:rFonts w:ascii="Verdana" w:hAnsi="Verdana"/>
          </w:rPr>
          <w:t>10.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Praca zdalna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_Toc514238211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5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12" w:history="1">
        <w:r w:rsidR="000D3488" w:rsidRPr="008123FF">
          <w:rPr>
            <w:rStyle w:val="Hipercze"/>
            <w:rFonts w:ascii="Verdana" w:hAnsi="Verdana"/>
          </w:rPr>
          <w:t>11.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Bezpieczeństwo telefonów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_Toc514238212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5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13" w:history="1">
        <w:r w:rsidR="000D3488" w:rsidRPr="008123FF">
          <w:rPr>
            <w:rStyle w:val="Hipercze"/>
            <w:rFonts w:ascii="Verdana" w:hAnsi="Verdana"/>
          </w:rPr>
          <w:t>12.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Szyfrowanie nośników danych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_Toc514238213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5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14" w:history="1">
        <w:r w:rsidR="000D3488" w:rsidRPr="008123FF">
          <w:rPr>
            <w:rStyle w:val="Hipercze"/>
            <w:rFonts w:ascii="Verdana" w:hAnsi="Verdana"/>
          </w:rPr>
          <w:t>13.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Złomowanie nośników danych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_Toc514238214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5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15" w:history="1">
        <w:r w:rsidR="000D3488" w:rsidRPr="008123FF">
          <w:rPr>
            <w:rStyle w:val="Hipercze"/>
            <w:rFonts w:ascii="Verdana" w:hAnsi="Verdana"/>
          </w:rPr>
          <w:t>14.</w:t>
        </w:r>
        <w:r w:rsidR="000D348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D3488" w:rsidRPr="008123FF">
          <w:rPr>
            <w:rStyle w:val="Hipercze"/>
            <w:rFonts w:ascii="Verdana" w:hAnsi="Verdana"/>
          </w:rPr>
          <w:t>Audyt systemu informatycznego i przestrzegania zasad bezpieczeństwa informacji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_Toc514238215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6</w:t>
        </w:r>
        <w:r w:rsidR="000D3488">
          <w:rPr>
            <w:webHidden/>
          </w:rPr>
          <w:fldChar w:fldCharType="end"/>
        </w:r>
      </w:hyperlink>
    </w:p>
    <w:p w:rsidR="000D3488" w:rsidRDefault="007E2F0F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238216" w:history="1">
        <w:r w:rsidR="000D3488" w:rsidRPr="008123FF">
          <w:rPr>
            <w:rStyle w:val="Hipercze"/>
            <w:rFonts w:ascii="Verdana" w:hAnsi="Verdana"/>
          </w:rPr>
          <w:t>Karta zmian</w:t>
        </w:r>
        <w:r w:rsidR="000D3488">
          <w:rPr>
            <w:webHidden/>
          </w:rPr>
          <w:tab/>
        </w:r>
        <w:r w:rsidR="000D3488">
          <w:rPr>
            <w:webHidden/>
          </w:rPr>
          <w:fldChar w:fldCharType="begin"/>
        </w:r>
        <w:r w:rsidR="000D3488">
          <w:rPr>
            <w:webHidden/>
          </w:rPr>
          <w:instrText xml:space="preserve"> PAGEREF _Toc514238216 \h </w:instrText>
        </w:r>
        <w:r w:rsidR="000D3488">
          <w:rPr>
            <w:webHidden/>
          </w:rPr>
        </w:r>
        <w:r w:rsidR="000D3488">
          <w:rPr>
            <w:webHidden/>
          </w:rPr>
          <w:fldChar w:fldCharType="separate"/>
        </w:r>
        <w:r>
          <w:rPr>
            <w:webHidden/>
          </w:rPr>
          <w:t>7</w:t>
        </w:r>
        <w:r w:rsidR="000D3488">
          <w:rPr>
            <w:webHidden/>
          </w:rPr>
          <w:fldChar w:fldCharType="end"/>
        </w:r>
      </w:hyperlink>
    </w:p>
    <w:p w:rsidR="00013A11" w:rsidRPr="001374E7" w:rsidRDefault="004D1DFD" w:rsidP="00013A11">
      <w:pPr>
        <w:rPr>
          <w:rFonts w:ascii="Verdana" w:hAnsi="Verdana"/>
        </w:rPr>
      </w:pPr>
      <w:r w:rsidRPr="001374E7">
        <w:rPr>
          <w:rFonts w:ascii="Verdana" w:hAnsi="Verdana"/>
          <w:b/>
          <w:bCs/>
        </w:rPr>
        <w:fldChar w:fldCharType="end"/>
      </w:r>
    </w:p>
    <w:p w:rsidR="00013A11" w:rsidRPr="001374E7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 w:rsidRPr="001374E7">
        <w:rPr>
          <w:rFonts w:ascii="Verdana" w:hAnsi="Verdana"/>
        </w:rPr>
        <w:br w:type="page"/>
      </w:r>
      <w:bookmarkStart w:id="2" w:name="_Toc514238202"/>
      <w:r w:rsidRPr="001374E7">
        <w:rPr>
          <w:rFonts w:ascii="Verdana" w:hAnsi="Verdana" w:cs="Times New Roman"/>
          <w:sz w:val="24"/>
          <w:szCs w:val="24"/>
        </w:rPr>
        <w:lastRenderedPageBreak/>
        <w:t xml:space="preserve">Cel </w:t>
      </w:r>
      <w:r w:rsidR="0042035E">
        <w:rPr>
          <w:rFonts w:ascii="Verdana" w:hAnsi="Verdana" w:cs="Times New Roman"/>
          <w:sz w:val="24"/>
          <w:szCs w:val="24"/>
        </w:rPr>
        <w:t>przewodnika</w:t>
      </w:r>
      <w:bookmarkEnd w:id="2"/>
    </w:p>
    <w:p w:rsidR="00013A11" w:rsidRPr="001374E7" w:rsidRDefault="00013A11" w:rsidP="00013A11">
      <w:pPr>
        <w:pStyle w:val="Tekstpodstawowywcity"/>
        <w:widowControl w:val="0"/>
        <w:numPr>
          <w:ilvl w:val="0"/>
          <w:numId w:val="0"/>
        </w:numPr>
        <w:tabs>
          <w:tab w:val="num" w:pos="0"/>
        </w:tabs>
        <w:jc w:val="both"/>
        <w:rPr>
          <w:rFonts w:ascii="Verdana" w:hAnsi="Verdana"/>
          <w:sz w:val="20"/>
        </w:rPr>
      </w:pPr>
      <w:r w:rsidRPr="001374E7">
        <w:rPr>
          <w:rFonts w:ascii="Verdana" w:hAnsi="Verdana"/>
          <w:sz w:val="20"/>
        </w:rPr>
        <w:t>Celem p</w:t>
      </w:r>
      <w:r w:rsidR="0042035E">
        <w:rPr>
          <w:rFonts w:ascii="Verdana" w:hAnsi="Verdana"/>
          <w:sz w:val="20"/>
        </w:rPr>
        <w:t>rzewodnika</w:t>
      </w:r>
      <w:r w:rsidRPr="001374E7">
        <w:rPr>
          <w:rFonts w:ascii="Verdana" w:hAnsi="Verdana"/>
          <w:sz w:val="20"/>
        </w:rPr>
        <w:t xml:space="preserve"> jest zapewnienie bezpiecznego użytkow</w:t>
      </w:r>
      <w:r w:rsidR="001374E7">
        <w:rPr>
          <w:rFonts w:ascii="Verdana" w:hAnsi="Verdana"/>
          <w:sz w:val="20"/>
        </w:rPr>
        <w:t>ania systemów informatycznych w </w:t>
      </w:r>
      <w:r w:rsidRPr="001374E7">
        <w:rPr>
          <w:rFonts w:ascii="Verdana" w:hAnsi="Verdana"/>
          <w:sz w:val="20"/>
        </w:rPr>
        <w:t>organizacji.</w:t>
      </w:r>
    </w:p>
    <w:p w:rsidR="00013A11" w:rsidRPr="001374E7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3" w:name="_Toc514238203"/>
      <w:r w:rsidRPr="001374E7">
        <w:rPr>
          <w:rFonts w:ascii="Verdana" w:hAnsi="Verdana" w:cs="Times New Roman"/>
          <w:sz w:val="24"/>
          <w:szCs w:val="24"/>
        </w:rPr>
        <w:t>Zakres</w:t>
      </w:r>
      <w:bookmarkEnd w:id="3"/>
    </w:p>
    <w:p w:rsidR="00013A11" w:rsidRPr="001374E7" w:rsidRDefault="00013A11" w:rsidP="00013A11">
      <w:p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Pr</w:t>
      </w:r>
      <w:r w:rsidR="006F1489">
        <w:rPr>
          <w:rFonts w:ascii="Verdana" w:hAnsi="Verdana"/>
          <w:sz w:val="20"/>
          <w:szCs w:val="20"/>
        </w:rPr>
        <w:t>zewodnik</w:t>
      </w:r>
      <w:r w:rsidRPr="001374E7">
        <w:rPr>
          <w:rFonts w:ascii="Verdana" w:hAnsi="Verdana"/>
          <w:sz w:val="20"/>
          <w:szCs w:val="20"/>
        </w:rPr>
        <w:t xml:space="preserve"> ma zastosowanie w </w:t>
      </w:r>
      <w:r w:rsidR="00511EDE" w:rsidRPr="001374E7">
        <w:rPr>
          <w:rFonts w:ascii="Verdana" w:hAnsi="Verdana"/>
          <w:sz w:val="20"/>
          <w:szCs w:val="20"/>
        </w:rPr>
        <w:t>ETISOFT KRAKÓW</w:t>
      </w:r>
    </w:p>
    <w:p w:rsidR="00013A11" w:rsidRPr="001374E7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4" w:name="_Toc514238204"/>
      <w:r w:rsidRPr="001374E7">
        <w:rPr>
          <w:rFonts w:ascii="Verdana" w:hAnsi="Verdana" w:cs="Times New Roman"/>
          <w:sz w:val="24"/>
          <w:szCs w:val="24"/>
        </w:rPr>
        <w:t>Bezpieczeństwo sieci</w:t>
      </w:r>
      <w:bookmarkEnd w:id="4"/>
    </w:p>
    <w:p w:rsidR="00C73AC2" w:rsidRPr="001374E7" w:rsidRDefault="00C73AC2" w:rsidP="00C73AC2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 xml:space="preserve">Za bezpieczeństwo sieci Intranet i Internet odpowiada </w:t>
      </w:r>
      <w:r w:rsidRPr="001374E7">
        <w:rPr>
          <w:rFonts w:ascii="Verdana" w:hAnsi="Verdana"/>
          <w:b/>
          <w:sz w:val="20"/>
          <w:szCs w:val="20"/>
        </w:rPr>
        <w:t>Admini</w:t>
      </w:r>
      <w:r w:rsidR="00330FE9" w:rsidRPr="001374E7">
        <w:rPr>
          <w:rFonts w:ascii="Verdana" w:hAnsi="Verdana"/>
          <w:b/>
          <w:sz w:val="20"/>
          <w:szCs w:val="20"/>
        </w:rPr>
        <w:t xml:space="preserve">strator </w:t>
      </w:r>
      <w:r w:rsidR="00511EDE" w:rsidRPr="001374E7">
        <w:rPr>
          <w:rFonts w:ascii="Verdana" w:hAnsi="Verdana"/>
          <w:b/>
          <w:sz w:val="20"/>
          <w:szCs w:val="20"/>
        </w:rPr>
        <w:t>IT (</w:t>
      </w:r>
      <w:r w:rsidR="00330FE9" w:rsidRPr="001374E7">
        <w:rPr>
          <w:rFonts w:ascii="Verdana" w:hAnsi="Verdana"/>
          <w:b/>
          <w:sz w:val="20"/>
          <w:szCs w:val="20"/>
        </w:rPr>
        <w:t>Systemów Informatycznych</w:t>
      </w:r>
      <w:r w:rsidR="00511EDE" w:rsidRPr="001374E7">
        <w:rPr>
          <w:rFonts w:ascii="Verdana" w:hAnsi="Verdana"/>
          <w:b/>
          <w:sz w:val="20"/>
          <w:szCs w:val="20"/>
        </w:rPr>
        <w:t>)</w:t>
      </w:r>
      <w:r w:rsidRPr="001374E7">
        <w:rPr>
          <w:rFonts w:ascii="Verdana" w:hAnsi="Verdana"/>
          <w:sz w:val="20"/>
          <w:szCs w:val="20"/>
        </w:rPr>
        <w:t xml:space="preserve">. </w:t>
      </w:r>
    </w:p>
    <w:p w:rsidR="00C73AC2" w:rsidRPr="001374E7" w:rsidRDefault="00C73AC2" w:rsidP="00C73AC2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Sieć intranet ma być połączona wg zatwierdzonego schematu topologii sieci</w:t>
      </w:r>
    </w:p>
    <w:p w:rsidR="004944A3" w:rsidRPr="001374E7" w:rsidRDefault="004944A3" w:rsidP="004944A3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Usługi sieciowe w firmie wykorzys</w:t>
      </w:r>
      <w:r w:rsidR="00AD292D" w:rsidRPr="001374E7">
        <w:rPr>
          <w:rFonts w:ascii="Verdana" w:hAnsi="Verdana"/>
          <w:sz w:val="20"/>
          <w:szCs w:val="20"/>
        </w:rPr>
        <w:t>tują prywatne i publiczne adresy</w:t>
      </w:r>
      <w:r w:rsidRPr="001374E7">
        <w:rPr>
          <w:rFonts w:ascii="Verdana" w:hAnsi="Verdana"/>
          <w:sz w:val="20"/>
          <w:szCs w:val="20"/>
        </w:rPr>
        <w:t xml:space="preserve"> IP. Jeżeli nie ma konieczności wystawiania ich na zewnątrz, usługi należy pozostawiać w prywatnej adresacji.</w:t>
      </w:r>
    </w:p>
    <w:p w:rsidR="00C73AC2" w:rsidRPr="001374E7" w:rsidRDefault="00C73AC2" w:rsidP="00C73AC2">
      <w:pPr>
        <w:pStyle w:val="Nagwek2-Procedura"/>
        <w:numPr>
          <w:ilvl w:val="0"/>
          <w:numId w:val="13"/>
        </w:numPr>
        <w:tabs>
          <w:tab w:val="clear" w:pos="454"/>
        </w:tabs>
        <w:spacing w:before="0" w:line="240" w:lineRule="auto"/>
        <w:ind w:left="567" w:hanging="283"/>
        <w:rPr>
          <w:rFonts w:ascii="Verdana" w:hAnsi="Verdana"/>
          <w:b w:val="0"/>
          <w:sz w:val="20"/>
        </w:rPr>
      </w:pPr>
      <w:r w:rsidRPr="001374E7">
        <w:rPr>
          <w:rFonts w:ascii="Verdana" w:hAnsi="Verdana"/>
          <w:b w:val="0"/>
          <w:sz w:val="20"/>
        </w:rPr>
        <w:t xml:space="preserve">Wszystkie urządzenia należące do podmiotów zewnętrznych, a stanowiące część infrastruktury służącej do dostarczania </w:t>
      </w:r>
      <w:r w:rsidR="00511EDE" w:rsidRPr="001374E7">
        <w:rPr>
          <w:rFonts w:ascii="Verdana" w:hAnsi="Verdana"/>
          <w:b w:val="0"/>
          <w:sz w:val="20"/>
        </w:rPr>
        <w:t>ETISOFT KRAKÓW</w:t>
      </w:r>
      <w:r w:rsidRPr="001374E7">
        <w:rPr>
          <w:rFonts w:ascii="Verdana" w:hAnsi="Verdana"/>
          <w:b w:val="0"/>
          <w:sz w:val="20"/>
        </w:rPr>
        <w:t xml:space="preserve"> usług sieciowych, powinny być monitorowane przez </w:t>
      </w:r>
      <w:r w:rsidR="00511EDE" w:rsidRPr="001374E7">
        <w:rPr>
          <w:rFonts w:ascii="Verdana" w:hAnsi="Verdana"/>
          <w:sz w:val="20"/>
        </w:rPr>
        <w:t>Administratora</w:t>
      </w:r>
      <w:r w:rsidRPr="001374E7">
        <w:rPr>
          <w:rFonts w:ascii="Verdana" w:hAnsi="Verdana"/>
          <w:sz w:val="20"/>
        </w:rPr>
        <w:t xml:space="preserve"> IT</w:t>
      </w:r>
      <w:r w:rsidRPr="001374E7">
        <w:rPr>
          <w:rFonts w:ascii="Verdana" w:hAnsi="Verdana"/>
          <w:b w:val="0"/>
          <w:sz w:val="20"/>
        </w:rPr>
        <w:t>.</w:t>
      </w:r>
    </w:p>
    <w:p w:rsidR="00C73AC2" w:rsidRPr="001374E7" w:rsidRDefault="00C73AC2" w:rsidP="00C73AC2">
      <w:pPr>
        <w:pStyle w:val="Nagwek2-Procedura"/>
        <w:numPr>
          <w:ilvl w:val="0"/>
          <w:numId w:val="13"/>
        </w:numPr>
        <w:tabs>
          <w:tab w:val="clear" w:pos="454"/>
        </w:tabs>
        <w:spacing w:before="0" w:line="240" w:lineRule="auto"/>
        <w:ind w:left="567" w:hanging="283"/>
        <w:rPr>
          <w:rFonts w:ascii="Verdana" w:hAnsi="Verdana"/>
          <w:b w:val="0"/>
          <w:sz w:val="20"/>
        </w:rPr>
      </w:pPr>
      <w:r w:rsidRPr="001374E7">
        <w:rPr>
          <w:rFonts w:ascii="Verdana" w:hAnsi="Verdana"/>
          <w:b w:val="0"/>
          <w:sz w:val="20"/>
        </w:rPr>
        <w:t>Sieć intranet w obrębie biur i pomieszczeń jest dystrybuowana za pomocą:</w:t>
      </w:r>
    </w:p>
    <w:p w:rsidR="00C73AC2" w:rsidRPr="001374E7" w:rsidRDefault="00C73AC2" w:rsidP="00C73AC2">
      <w:pPr>
        <w:pStyle w:val="Numerowanie"/>
        <w:numPr>
          <w:ilvl w:val="1"/>
          <w:numId w:val="11"/>
        </w:numPr>
        <w:tabs>
          <w:tab w:val="clear" w:pos="567"/>
          <w:tab w:val="clear" w:pos="992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Technologii Wi-Fi, gdzie stosuje się następujące zabezpieczenia:</w:t>
      </w:r>
    </w:p>
    <w:p w:rsidR="00C73AC2" w:rsidRPr="001374E7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  <w:tab w:val="num" w:pos="1276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1374E7">
        <w:rPr>
          <w:rFonts w:ascii="Verdana" w:hAnsi="Verdana"/>
          <w:color w:val="auto"/>
          <w:sz w:val="20"/>
          <w:szCs w:val="22"/>
        </w:rPr>
        <w:t>Typ zabezpieczenia: WPA/WPA2</w:t>
      </w:r>
    </w:p>
    <w:p w:rsidR="00C73AC2" w:rsidRPr="001374E7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1374E7">
        <w:rPr>
          <w:rFonts w:ascii="Verdana" w:hAnsi="Verdana"/>
          <w:color w:val="auto"/>
          <w:sz w:val="20"/>
          <w:szCs w:val="22"/>
        </w:rPr>
        <w:t>Szyfrowanie: AES</w:t>
      </w:r>
    </w:p>
    <w:p w:rsidR="00C73AC2" w:rsidRPr="001374E7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1374E7">
        <w:rPr>
          <w:rFonts w:ascii="Verdana" w:hAnsi="Verdana"/>
          <w:color w:val="auto"/>
          <w:sz w:val="20"/>
          <w:szCs w:val="22"/>
        </w:rPr>
        <w:t xml:space="preserve">Klucz zabezpieczeń sieciowych: min 8 znaków </w:t>
      </w:r>
      <w:r w:rsidR="00AD292D" w:rsidRPr="001374E7">
        <w:rPr>
          <w:rFonts w:ascii="Verdana" w:hAnsi="Verdana"/>
          <w:color w:val="auto"/>
          <w:sz w:val="20"/>
          <w:szCs w:val="22"/>
        </w:rPr>
        <w:t xml:space="preserve">zawierających małe i duże litery, cyfry i znaki specjalne </w:t>
      </w:r>
    </w:p>
    <w:p w:rsidR="00330FE9" w:rsidRPr="001374E7" w:rsidRDefault="00C73AC2" w:rsidP="00330FE9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1374E7">
        <w:rPr>
          <w:rFonts w:ascii="Verdana" w:hAnsi="Verdana"/>
          <w:color w:val="auto"/>
          <w:sz w:val="20"/>
          <w:szCs w:val="22"/>
        </w:rPr>
        <w:t xml:space="preserve">Blokowanie mac adresów: </w:t>
      </w:r>
      <w:r w:rsidR="00330FE9" w:rsidRPr="001374E7">
        <w:rPr>
          <w:rFonts w:ascii="Verdana" w:hAnsi="Verdana"/>
          <w:color w:val="auto"/>
          <w:sz w:val="20"/>
          <w:szCs w:val="22"/>
        </w:rPr>
        <w:t>tak, po zgłoszeniu</w:t>
      </w:r>
    </w:p>
    <w:p w:rsidR="00C73AC2" w:rsidRPr="001374E7" w:rsidRDefault="00C73AC2" w:rsidP="00C73AC2">
      <w:pPr>
        <w:pStyle w:val="Numerowanie"/>
        <w:numPr>
          <w:ilvl w:val="1"/>
          <w:numId w:val="11"/>
        </w:numPr>
        <w:tabs>
          <w:tab w:val="clear" w:pos="567"/>
          <w:tab w:val="clear" w:pos="992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Kabla miedzianego (skrętka), gdzie stosuje się następujące zabezpieczenia:</w:t>
      </w:r>
    </w:p>
    <w:p w:rsidR="00C73AC2" w:rsidRPr="001374E7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1374E7">
        <w:rPr>
          <w:rFonts w:ascii="Verdana" w:hAnsi="Verdana"/>
          <w:color w:val="auto"/>
          <w:sz w:val="20"/>
          <w:szCs w:val="22"/>
        </w:rPr>
        <w:t>Ekranowanie kabla: nie</w:t>
      </w:r>
    </w:p>
    <w:p w:rsidR="00C73AC2" w:rsidRPr="001374E7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1374E7">
        <w:rPr>
          <w:rFonts w:ascii="Verdana" w:hAnsi="Verdana"/>
          <w:color w:val="auto"/>
          <w:sz w:val="20"/>
          <w:szCs w:val="22"/>
        </w:rPr>
        <w:t>Blokowanie mac adresów: tak</w:t>
      </w:r>
      <w:r w:rsidR="00330FE9" w:rsidRPr="001374E7">
        <w:rPr>
          <w:rFonts w:ascii="Verdana" w:hAnsi="Verdana"/>
          <w:color w:val="auto"/>
          <w:sz w:val="20"/>
          <w:szCs w:val="22"/>
        </w:rPr>
        <w:t>, po zgłoszeniu</w:t>
      </w:r>
    </w:p>
    <w:p w:rsidR="00C73AC2" w:rsidRPr="001374E7" w:rsidRDefault="00C73AC2" w:rsidP="00C73AC2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 xml:space="preserve">Za nadzorowanie dostępów do sieci odpowiada </w:t>
      </w:r>
      <w:r w:rsidRPr="001374E7">
        <w:rPr>
          <w:rFonts w:ascii="Verdana" w:hAnsi="Verdana"/>
          <w:b/>
          <w:sz w:val="20"/>
          <w:szCs w:val="20"/>
        </w:rPr>
        <w:t>Administ</w:t>
      </w:r>
      <w:r w:rsidR="00330FE9" w:rsidRPr="001374E7">
        <w:rPr>
          <w:rFonts w:ascii="Verdana" w:hAnsi="Verdana"/>
          <w:b/>
          <w:sz w:val="20"/>
          <w:szCs w:val="20"/>
        </w:rPr>
        <w:t xml:space="preserve">rator </w:t>
      </w:r>
      <w:r w:rsidR="00511EDE" w:rsidRPr="001374E7">
        <w:rPr>
          <w:rFonts w:ascii="Verdana" w:hAnsi="Verdana"/>
          <w:b/>
          <w:sz w:val="20"/>
          <w:szCs w:val="20"/>
        </w:rPr>
        <w:t>IT</w:t>
      </w:r>
      <w:r w:rsidRPr="001374E7">
        <w:rPr>
          <w:rFonts w:ascii="Verdana" w:hAnsi="Verdana"/>
          <w:b/>
          <w:sz w:val="20"/>
          <w:szCs w:val="20"/>
        </w:rPr>
        <w:t>.</w:t>
      </w:r>
    </w:p>
    <w:p w:rsidR="00C73AC2" w:rsidRPr="001374E7" w:rsidRDefault="00C73AC2" w:rsidP="00C73AC2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</w:rPr>
        <w:t>Podstawowe zasady związane z bezpieczeństwem sieci:</w:t>
      </w:r>
    </w:p>
    <w:p w:rsidR="00C73AC2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urządzenia sieciowe powinny się znajdować wyłączenie w pomieszczeniach o ograniczonych dostępie,</w:t>
      </w:r>
    </w:p>
    <w:p w:rsidR="00C73AC2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o ile to możliwe, na urządzeniach sieciowych powinny być zainstalowane najnowsze poprawki bezpieczeństwa,</w:t>
      </w:r>
    </w:p>
    <w:p w:rsidR="00C73AC2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hasła dostępowe do urządzeń sieciowych powinny być odpowiednio silne,</w:t>
      </w:r>
    </w:p>
    <w:p w:rsidR="00C73AC2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należy wykorzystywać najwyższy poziom bezpieczeństwa oferowany przez oprogramowanie wyposażenia sieciowego,</w:t>
      </w:r>
    </w:p>
    <w:p w:rsidR="00C73AC2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o ile to możliwe, dostęp administratorów do urządzeń sieciowych powinien być realizowany z wykorzystaniem szyfrowanego połączenia,</w:t>
      </w:r>
    </w:p>
    <w:p w:rsidR="001374E7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w celu dopuszczenia wyłącznie określonego ruchu z i do sieci, należy na routerach</w:t>
      </w:r>
      <w:r w:rsidR="001D43A2" w:rsidRPr="001374E7">
        <w:rPr>
          <w:rFonts w:ascii="Verdana" w:hAnsi="Verdana"/>
          <w:color w:val="auto"/>
          <w:sz w:val="20"/>
        </w:rPr>
        <w:t xml:space="preserve"> skonfigurować odpowiednie polityki dostępu</w:t>
      </w:r>
      <w:r w:rsidR="001374E7" w:rsidRPr="001374E7">
        <w:rPr>
          <w:rFonts w:ascii="Verdana" w:hAnsi="Verdana"/>
          <w:color w:val="auto"/>
          <w:sz w:val="20"/>
        </w:rPr>
        <w:t>,</w:t>
      </w:r>
      <w:r w:rsidRPr="001374E7">
        <w:rPr>
          <w:rFonts w:ascii="Verdana" w:hAnsi="Verdana"/>
          <w:color w:val="auto"/>
          <w:sz w:val="20"/>
        </w:rPr>
        <w:t xml:space="preserve"> </w:t>
      </w:r>
    </w:p>
    <w:p w:rsidR="00C73AC2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 xml:space="preserve">sieci bezprzewodowe muszą być zgodne </w:t>
      </w:r>
      <w:r w:rsidR="00330FE9" w:rsidRPr="001374E7">
        <w:rPr>
          <w:rFonts w:ascii="Verdana" w:hAnsi="Verdana"/>
          <w:color w:val="auto"/>
          <w:sz w:val="20"/>
        </w:rPr>
        <w:t>i</w:t>
      </w:r>
      <w:r w:rsidRPr="001374E7">
        <w:rPr>
          <w:rFonts w:ascii="Verdana" w:hAnsi="Verdana"/>
          <w:color w:val="auto"/>
          <w:sz w:val="20"/>
        </w:rPr>
        <w:t xml:space="preserve"> odpowiednio zabezpieczone,</w:t>
      </w:r>
    </w:p>
    <w:p w:rsidR="00C73AC2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należy wdrożyć system wykrywania nieautoryzowanych elementów infrastruktury sieciowej,</w:t>
      </w:r>
    </w:p>
    <w:p w:rsidR="00C73AC2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w celu zapewnienia szybkiej reakcji na problemy</w:t>
      </w:r>
      <w:r w:rsidR="001374E7">
        <w:rPr>
          <w:rFonts w:ascii="Verdana" w:hAnsi="Verdana"/>
          <w:color w:val="auto"/>
          <w:sz w:val="20"/>
        </w:rPr>
        <w:t xml:space="preserve"> z wydajnością sieci, atakami i </w:t>
      </w:r>
      <w:r w:rsidRPr="001374E7">
        <w:rPr>
          <w:rFonts w:ascii="Verdana" w:hAnsi="Verdana"/>
          <w:color w:val="auto"/>
          <w:sz w:val="20"/>
        </w:rPr>
        <w:t>niestandardowym ruchem, należy wdrożyć system monitorowania ruchu oraz wykr</w:t>
      </w:r>
      <w:r w:rsidR="001374E7" w:rsidRPr="001374E7">
        <w:rPr>
          <w:rFonts w:ascii="Verdana" w:hAnsi="Verdana"/>
          <w:color w:val="auto"/>
          <w:sz w:val="20"/>
        </w:rPr>
        <w:t>ywania i zapobiegania włamaniom</w:t>
      </w:r>
      <w:r w:rsidRPr="001374E7">
        <w:rPr>
          <w:rFonts w:ascii="Verdana" w:hAnsi="Verdana"/>
          <w:color w:val="auto"/>
          <w:sz w:val="20"/>
        </w:rPr>
        <w:t>,</w:t>
      </w:r>
    </w:p>
    <w:p w:rsidR="00C73AC2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należy zapewnić informowanie o wszystkich atakach i incydentach bezpieczeństwa oraz prowadzenie doch</w:t>
      </w:r>
      <w:r w:rsidR="001F1AE5" w:rsidRPr="001374E7">
        <w:rPr>
          <w:rFonts w:ascii="Verdana" w:hAnsi="Verdana"/>
          <w:color w:val="auto"/>
          <w:sz w:val="20"/>
        </w:rPr>
        <w:t>odzeń w stosownych przypadkach,</w:t>
      </w:r>
    </w:p>
    <w:p w:rsidR="00C73AC2" w:rsidRPr="001374E7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1374E7">
        <w:rPr>
          <w:rFonts w:ascii="Verdana" w:hAnsi="Verdana"/>
          <w:color w:val="auto"/>
          <w:sz w:val="20"/>
        </w:rPr>
        <w:t>krytyczna infrastruktura sieciowa, wyposażenie i usługi powinny zapewniać najwyższy stopień dostępności, poprzez wykorzystanie nadmiarowej ilości urządzeń, oprogramowania i łącz.</w:t>
      </w:r>
    </w:p>
    <w:p w:rsidR="00B91857" w:rsidRPr="001374E7" w:rsidRDefault="00B91857" w:rsidP="00B91857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5" w:name="_Toc514238205"/>
      <w:r w:rsidRPr="001374E7">
        <w:rPr>
          <w:rFonts w:ascii="Verdana" w:hAnsi="Verdana" w:cs="Times New Roman"/>
          <w:sz w:val="24"/>
          <w:szCs w:val="24"/>
        </w:rPr>
        <w:lastRenderedPageBreak/>
        <w:t>Monitorowanie ruchu w sieci</w:t>
      </w:r>
      <w:bookmarkEnd w:id="5"/>
    </w:p>
    <w:p w:rsidR="00B91857" w:rsidRPr="001374E7" w:rsidRDefault="00B91857" w:rsidP="00B91857">
      <w:p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1.</w:t>
      </w:r>
      <w:r w:rsidRPr="001374E7">
        <w:rPr>
          <w:rFonts w:ascii="Verdana" w:hAnsi="Verdana"/>
          <w:sz w:val="20"/>
          <w:szCs w:val="20"/>
        </w:rPr>
        <w:tab/>
        <w:t>Administrator IT jest zobowiązany do bieżącego, w sposób ciągły monitorowania działań/zdarzeń i ruchu w sieci w następujących zakresach:</w:t>
      </w:r>
    </w:p>
    <w:p w:rsidR="00B91857" w:rsidRPr="001374E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Identyfikacji zachowań niestandardowych użytkowników, wykraczających poza ich zakres obowiązków i codzienne zachowania.</w:t>
      </w:r>
    </w:p>
    <w:p w:rsidR="00B91857" w:rsidRPr="001374E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Prób kopiowania danych przez użytkown</w:t>
      </w:r>
      <w:r w:rsidR="001374E7">
        <w:rPr>
          <w:rFonts w:ascii="Verdana" w:hAnsi="Verdana"/>
          <w:sz w:val="20"/>
          <w:szCs w:val="20"/>
        </w:rPr>
        <w:t>ików lub aplikacje niezgodnie z </w:t>
      </w:r>
      <w:r w:rsidRPr="001374E7">
        <w:rPr>
          <w:rFonts w:ascii="Verdana" w:hAnsi="Verdana"/>
          <w:sz w:val="20"/>
          <w:szCs w:val="20"/>
        </w:rPr>
        <w:t>obowiązującymi zasadami przesyłania danych do zasobów poza infrastrukturą firmy (np. wysłanie danych na prywatne adresy e-mail, próba kopiowania danych na pendrive, do chmury na prywatne konto, itp.).</w:t>
      </w:r>
    </w:p>
    <w:p w:rsidR="00B91857" w:rsidRPr="001374E7" w:rsidRDefault="008A4961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Korzystania</w:t>
      </w:r>
      <w:r w:rsidR="00B91857" w:rsidRPr="001374E7">
        <w:rPr>
          <w:rFonts w:ascii="Verdana" w:hAnsi="Verdana"/>
          <w:sz w:val="20"/>
          <w:szCs w:val="20"/>
        </w:rPr>
        <w:t xml:space="preserve"> z zasobów Internetu mogących zainfekować komputer użytkownika, a później sieć.</w:t>
      </w:r>
    </w:p>
    <w:p w:rsidR="00B91857" w:rsidRPr="001374E7" w:rsidRDefault="008A4961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Prób</w:t>
      </w:r>
      <w:r w:rsidR="00B91857" w:rsidRPr="001374E7">
        <w:rPr>
          <w:rFonts w:ascii="Verdana" w:hAnsi="Verdana"/>
          <w:sz w:val="20"/>
          <w:szCs w:val="20"/>
        </w:rPr>
        <w:t xml:space="preserve"> uzyskania dostępu do zasobów nie przeznaczonych dla użytkownika.</w:t>
      </w:r>
    </w:p>
    <w:p w:rsidR="00B91857" w:rsidRPr="001374E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Prób atakó</w:t>
      </w:r>
      <w:r w:rsidR="008A4961" w:rsidRPr="001374E7">
        <w:rPr>
          <w:rFonts w:ascii="Verdana" w:hAnsi="Verdana"/>
          <w:sz w:val="20"/>
          <w:szCs w:val="20"/>
        </w:rPr>
        <w:t>w na sieć z zewnątrz lub z wewną</w:t>
      </w:r>
      <w:r w:rsidRPr="001374E7">
        <w:rPr>
          <w:rFonts w:ascii="Verdana" w:hAnsi="Verdana"/>
          <w:sz w:val="20"/>
          <w:szCs w:val="20"/>
        </w:rPr>
        <w:t>trz.</w:t>
      </w:r>
    </w:p>
    <w:p w:rsidR="00B91857" w:rsidRPr="001374E7" w:rsidRDefault="00B91857" w:rsidP="00B91857">
      <w:p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2.</w:t>
      </w:r>
      <w:r w:rsidRPr="001374E7">
        <w:rPr>
          <w:rFonts w:ascii="Verdana" w:hAnsi="Verdana"/>
          <w:sz w:val="20"/>
          <w:szCs w:val="20"/>
        </w:rPr>
        <w:tab/>
        <w:t xml:space="preserve">Każde działanie/zdarzenie niestandardowe Administrator IT ma zarejestrować </w:t>
      </w:r>
      <w:r w:rsidR="008A4961" w:rsidRPr="001374E7">
        <w:rPr>
          <w:rFonts w:ascii="Verdana" w:hAnsi="Verdana"/>
          <w:sz w:val="20"/>
          <w:szCs w:val="20"/>
        </w:rPr>
        <w:t xml:space="preserve">jako </w:t>
      </w:r>
      <w:r w:rsidRPr="001374E7">
        <w:rPr>
          <w:rFonts w:ascii="Verdana" w:hAnsi="Verdana"/>
          <w:sz w:val="20"/>
          <w:szCs w:val="20"/>
        </w:rPr>
        <w:t>incydent (zgodnie z procedurą działań naprawczych) i podjąć działania mające na celu:</w:t>
      </w:r>
    </w:p>
    <w:p w:rsidR="00B91857" w:rsidRPr="001374E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Jeżeli to możliwe uniemożliwienie wykonania działania przez użytkownika</w:t>
      </w:r>
    </w:p>
    <w:p w:rsidR="00B91857" w:rsidRPr="001374E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Zablokowanie możliwości wykonania takiego działania w przyszłości przez innych użytkowników</w:t>
      </w:r>
    </w:p>
    <w:p w:rsidR="00B91857" w:rsidRPr="001374E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Ustalenie przyczyn działania użytkownika</w:t>
      </w:r>
    </w:p>
    <w:p w:rsidR="00B91857" w:rsidRPr="001374E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Usunięcie przyczyn tych działań</w:t>
      </w:r>
    </w:p>
    <w:p w:rsidR="005B2828" w:rsidRPr="001374E7" w:rsidRDefault="005B2828" w:rsidP="005B2828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6" w:name="_Toc514238206"/>
      <w:r w:rsidRPr="001374E7">
        <w:rPr>
          <w:rFonts w:ascii="Verdana" w:hAnsi="Verdana" w:cs="Times New Roman"/>
          <w:sz w:val="24"/>
          <w:szCs w:val="24"/>
        </w:rPr>
        <w:t>Serwerownia</w:t>
      </w:r>
      <w:bookmarkEnd w:id="6"/>
    </w:p>
    <w:p w:rsidR="005B2828" w:rsidRPr="001374E7" w:rsidRDefault="005B2828" w:rsidP="00457B0B">
      <w:pPr>
        <w:pStyle w:val="Akapitzlist"/>
        <w:numPr>
          <w:ilvl w:val="0"/>
          <w:numId w:val="20"/>
        </w:numPr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 xml:space="preserve">Dostęp do serwerowni w biurze </w:t>
      </w:r>
      <w:r w:rsidR="001D5C6A" w:rsidRPr="001374E7">
        <w:rPr>
          <w:rFonts w:ascii="Verdana" w:hAnsi="Verdana"/>
          <w:sz w:val="20"/>
          <w:szCs w:val="20"/>
        </w:rPr>
        <w:t xml:space="preserve">jest </w:t>
      </w:r>
      <w:r w:rsidRPr="001374E7">
        <w:rPr>
          <w:rFonts w:ascii="Verdana" w:hAnsi="Verdana"/>
          <w:sz w:val="20"/>
          <w:szCs w:val="20"/>
        </w:rPr>
        <w:t>ogr</w:t>
      </w:r>
      <w:r w:rsidR="00457B0B" w:rsidRPr="001374E7">
        <w:rPr>
          <w:rFonts w:ascii="Verdana" w:hAnsi="Verdana"/>
          <w:sz w:val="20"/>
          <w:szCs w:val="20"/>
        </w:rPr>
        <w:t xml:space="preserve">aniczony </w:t>
      </w:r>
      <w:r w:rsidRPr="001374E7">
        <w:rPr>
          <w:rFonts w:ascii="Verdana" w:hAnsi="Verdana"/>
          <w:sz w:val="20"/>
          <w:szCs w:val="20"/>
        </w:rPr>
        <w:t>i wymaga posiadania klucza.</w:t>
      </w:r>
    </w:p>
    <w:p w:rsidR="005B2828" w:rsidRPr="001374E7" w:rsidRDefault="005B2828" w:rsidP="00457B0B">
      <w:pPr>
        <w:pStyle w:val="Akapitzlist"/>
        <w:numPr>
          <w:ilvl w:val="0"/>
          <w:numId w:val="20"/>
        </w:numPr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Zasady dostępu zostały określone w dokumencie „</w:t>
      </w:r>
      <w:r w:rsidR="00457B0B" w:rsidRPr="001374E7">
        <w:rPr>
          <w:rFonts w:ascii="Verdana" w:hAnsi="Verdana"/>
          <w:sz w:val="20"/>
          <w:szCs w:val="20"/>
        </w:rPr>
        <w:t>Procedura</w:t>
      </w:r>
      <w:r w:rsidRPr="001374E7">
        <w:rPr>
          <w:rFonts w:ascii="Verdana" w:hAnsi="Verdana"/>
          <w:sz w:val="20"/>
          <w:szCs w:val="20"/>
        </w:rPr>
        <w:t xml:space="preserve"> bezpieczeństwa fizycznego i</w:t>
      </w:r>
      <w:r w:rsidR="00457B0B" w:rsidRPr="001374E7">
        <w:rPr>
          <w:rFonts w:ascii="Verdana" w:hAnsi="Verdana"/>
          <w:sz w:val="20"/>
          <w:szCs w:val="20"/>
        </w:rPr>
        <w:t xml:space="preserve"> </w:t>
      </w:r>
      <w:r w:rsidRPr="001374E7">
        <w:rPr>
          <w:rFonts w:ascii="Verdana" w:hAnsi="Verdana"/>
          <w:sz w:val="20"/>
          <w:szCs w:val="20"/>
        </w:rPr>
        <w:t>środowiskowego”.</w:t>
      </w:r>
    </w:p>
    <w:p w:rsidR="005B2828" w:rsidRPr="001374E7" w:rsidRDefault="005B2828" w:rsidP="00457B0B">
      <w:pPr>
        <w:pStyle w:val="Akapitzlist"/>
        <w:numPr>
          <w:ilvl w:val="0"/>
          <w:numId w:val="20"/>
        </w:numPr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Zasilanie serwerów jest zabezpieczone przed awarią systemem podtrzymywania zasilania (UPS). Poprawność</w:t>
      </w:r>
      <w:r w:rsidR="00457B0B" w:rsidRPr="001374E7">
        <w:rPr>
          <w:rFonts w:ascii="Verdana" w:hAnsi="Verdana"/>
          <w:sz w:val="20"/>
          <w:szCs w:val="20"/>
        </w:rPr>
        <w:t xml:space="preserve"> </w:t>
      </w:r>
      <w:r w:rsidRPr="001374E7">
        <w:rPr>
          <w:rFonts w:ascii="Verdana" w:hAnsi="Verdana"/>
          <w:sz w:val="20"/>
          <w:szCs w:val="20"/>
        </w:rPr>
        <w:t xml:space="preserve">działania tego systemu jest </w:t>
      </w:r>
      <w:r w:rsidR="001D5C6A" w:rsidRPr="001374E7">
        <w:rPr>
          <w:rFonts w:ascii="Verdana" w:hAnsi="Verdana"/>
          <w:sz w:val="20"/>
          <w:szCs w:val="20"/>
        </w:rPr>
        <w:t xml:space="preserve">monitorowana </w:t>
      </w:r>
      <w:r w:rsidR="00457B0B" w:rsidRPr="001374E7">
        <w:rPr>
          <w:rFonts w:ascii="Verdana" w:hAnsi="Verdana"/>
          <w:sz w:val="20"/>
          <w:szCs w:val="20"/>
        </w:rPr>
        <w:t>przez A</w:t>
      </w:r>
      <w:r w:rsidRPr="001374E7">
        <w:rPr>
          <w:rFonts w:ascii="Verdana" w:hAnsi="Verdana"/>
          <w:sz w:val="20"/>
          <w:szCs w:val="20"/>
        </w:rPr>
        <w:t>dministrator</w:t>
      </w:r>
      <w:r w:rsidR="00457B0B" w:rsidRPr="001374E7">
        <w:rPr>
          <w:rFonts w:ascii="Verdana" w:hAnsi="Verdana"/>
          <w:sz w:val="20"/>
          <w:szCs w:val="20"/>
        </w:rPr>
        <w:t>a IT</w:t>
      </w:r>
      <w:r w:rsidR="001D5C6A" w:rsidRPr="001374E7">
        <w:rPr>
          <w:rFonts w:ascii="Verdana" w:hAnsi="Verdana"/>
          <w:sz w:val="20"/>
          <w:szCs w:val="20"/>
        </w:rPr>
        <w:t xml:space="preserve">, który dokonuje odpowiednich zapisów w </w:t>
      </w:r>
      <w:r w:rsidR="00457B0B" w:rsidRPr="001374E7">
        <w:rPr>
          <w:rFonts w:ascii="Verdana" w:hAnsi="Verdana"/>
          <w:sz w:val="20"/>
          <w:szCs w:val="20"/>
        </w:rPr>
        <w:t>CRM</w:t>
      </w:r>
      <w:r w:rsidRPr="001374E7">
        <w:rPr>
          <w:rFonts w:ascii="Verdana" w:hAnsi="Verdana"/>
          <w:sz w:val="20"/>
          <w:szCs w:val="20"/>
        </w:rPr>
        <w:t>.</w:t>
      </w:r>
    </w:p>
    <w:p w:rsidR="00457B0B" w:rsidRPr="001374E7" w:rsidRDefault="00457B0B" w:rsidP="005B2828">
      <w:pPr>
        <w:jc w:val="both"/>
        <w:rPr>
          <w:rFonts w:ascii="Verdana" w:hAnsi="Verdana"/>
          <w:sz w:val="20"/>
          <w:szCs w:val="20"/>
        </w:rPr>
      </w:pPr>
    </w:p>
    <w:p w:rsidR="00457B0B" w:rsidRPr="001374E7" w:rsidRDefault="00457B0B" w:rsidP="00457B0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7" w:name="_Toc514238207"/>
      <w:r w:rsidRPr="001374E7">
        <w:rPr>
          <w:rFonts w:ascii="Verdana" w:hAnsi="Verdana" w:cs="Times New Roman"/>
          <w:sz w:val="24"/>
          <w:szCs w:val="24"/>
        </w:rPr>
        <w:t>Nadawanie dostępów do systemów informatycznych</w:t>
      </w:r>
      <w:bookmarkEnd w:id="7"/>
    </w:p>
    <w:p w:rsidR="00457B0B" w:rsidRPr="001374E7" w:rsidRDefault="00532428" w:rsidP="001374E7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Uprawnienia dostępowe do systemów nadaje i wycofuje</w:t>
      </w:r>
      <w:r w:rsidR="001374E7">
        <w:rPr>
          <w:rFonts w:ascii="Verdana" w:hAnsi="Verdana"/>
          <w:sz w:val="20"/>
          <w:szCs w:val="20"/>
        </w:rPr>
        <w:t xml:space="preserve"> Administrator IT w </w:t>
      </w:r>
      <w:r w:rsidRPr="001374E7">
        <w:rPr>
          <w:rFonts w:ascii="Verdana" w:hAnsi="Verdana"/>
          <w:sz w:val="20"/>
          <w:szCs w:val="20"/>
        </w:rPr>
        <w:t xml:space="preserve">porozumieniu z bezpośrednim przełożonym pracownika. </w:t>
      </w:r>
    </w:p>
    <w:p w:rsidR="00457B0B" w:rsidRPr="001374E7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 xml:space="preserve">Dostęp </w:t>
      </w:r>
      <w:r w:rsidR="002449B4" w:rsidRPr="001374E7">
        <w:rPr>
          <w:rFonts w:ascii="Verdana" w:hAnsi="Verdana"/>
          <w:sz w:val="20"/>
          <w:szCs w:val="20"/>
        </w:rPr>
        <w:t xml:space="preserve">do systemów </w:t>
      </w:r>
      <w:r w:rsidRPr="001374E7">
        <w:rPr>
          <w:rFonts w:ascii="Verdana" w:hAnsi="Verdana"/>
          <w:sz w:val="20"/>
          <w:szCs w:val="20"/>
        </w:rPr>
        <w:t>z zasady przypisywany jest do konkretnej osoby.</w:t>
      </w:r>
    </w:p>
    <w:p w:rsidR="00457B0B" w:rsidRPr="001374E7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 xml:space="preserve">Usługi systemowe powinny być uruchamiane </w:t>
      </w:r>
      <w:r w:rsidR="002449B4" w:rsidRPr="001374E7">
        <w:rPr>
          <w:rFonts w:ascii="Verdana" w:hAnsi="Verdana"/>
          <w:sz w:val="20"/>
          <w:szCs w:val="20"/>
        </w:rPr>
        <w:t>z</w:t>
      </w:r>
      <w:r w:rsidRPr="001374E7">
        <w:rPr>
          <w:rFonts w:ascii="Verdana" w:hAnsi="Verdana"/>
          <w:sz w:val="20"/>
          <w:szCs w:val="20"/>
        </w:rPr>
        <w:t xml:space="preserve"> najniższy</w:t>
      </w:r>
      <w:r w:rsidR="002449B4" w:rsidRPr="001374E7">
        <w:rPr>
          <w:rFonts w:ascii="Verdana" w:hAnsi="Verdana"/>
          <w:sz w:val="20"/>
          <w:szCs w:val="20"/>
        </w:rPr>
        <w:t>mi</w:t>
      </w:r>
      <w:r w:rsidRPr="001374E7">
        <w:rPr>
          <w:rFonts w:ascii="Verdana" w:hAnsi="Verdana"/>
          <w:sz w:val="20"/>
          <w:szCs w:val="20"/>
        </w:rPr>
        <w:t xml:space="preserve"> niezbędny</w:t>
      </w:r>
      <w:r w:rsidR="002449B4" w:rsidRPr="001374E7">
        <w:rPr>
          <w:rFonts w:ascii="Verdana" w:hAnsi="Verdana"/>
          <w:sz w:val="20"/>
          <w:szCs w:val="20"/>
        </w:rPr>
        <w:t>mi</w:t>
      </w:r>
      <w:r w:rsidRPr="001374E7">
        <w:rPr>
          <w:rFonts w:ascii="Verdana" w:hAnsi="Verdana"/>
          <w:sz w:val="20"/>
          <w:szCs w:val="20"/>
        </w:rPr>
        <w:t xml:space="preserve"> uprawnienia</w:t>
      </w:r>
      <w:r w:rsidR="002449B4" w:rsidRPr="001374E7">
        <w:rPr>
          <w:rFonts w:ascii="Verdana" w:hAnsi="Verdana"/>
          <w:sz w:val="20"/>
          <w:szCs w:val="20"/>
        </w:rPr>
        <w:t>mi</w:t>
      </w:r>
      <w:r w:rsidRPr="001374E7">
        <w:rPr>
          <w:rFonts w:ascii="Verdana" w:hAnsi="Verdana"/>
          <w:sz w:val="20"/>
          <w:szCs w:val="20"/>
        </w:rPr>
        <w:t>.</w:t>
      </w:r>
    </w:p>
    <w:p w:rsidR="00457B0B" w:rsidRPr="001374E7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W dostępach do baz danych należy zachować separację użytkowników. Użytkownicy</w:t>
      </w:r>
    </w:p>
    <w:p w:rsidR="00457B0B" w:rsidRPr="001374E7" w:rsidRDefault="00457B0B" w:rsidP="001942C7">
      <w:pPr>
        <w:pStyle w:val="Akapitzlist"/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nawiązujący bezpośrednie połączenie z bazą danych z komputera (np. na potrzeby generowania raportów) powinni korzystać z indywidualnych loginów.</w:t>
      </w:r>
    </w:p>
    <w:p w:rsidR="00457B0B" w:rsidRPr="001374E7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Przy nadawaniu uprawnień obowiązuje zasada przyznawania jak najmniejszych uprawnień.</w:t>
      </w:r>
    </w:p>
    <w:p w:rsidR="00457B0B" w:rsidRPr="001374E7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 xml:space="preserve">Administrator </w:t>
      </w:r>
      <w:r w:rsidR="001942C7" w:rsidRPr="001374E7">
        <w:rPr>
          <w:rFonts w:ascii="Verdana" w:hAnsi="Verdana"/>
          <w:sz w:val="20"/>
          <w:szCs w:val="20"/>
        </w:rPr>
        <w:t>IT bieżąco monitoruje</w:t>
      </w:r>
      <w:r w:rsidRPr="001374E7">
        <w:rPr>
          <w:rFonts w:ascii="Verdana" w:hAnsi="Verdana"/>
          <w:sz w:val="20"/>
          <w:szCs w:val="20"/>
        </w:rPr>
        <w:t xml:space="preserve"> </w:t>
      </w:r>
      <w:r w:rsidR="001942C7" w:rsidRPr="001374E7">
        <w:rPr>
          <w:rFonts w:ascii="Verdana" w:hAnsi="Verdana"/>
          <w:sz w:val="20"/>
          <w:szCs w:val="20"/>
        </w:rPr>
        <w:t xml:space="preserve">aktywne dostępy </w:t>
      </w:r>
      <w:r w:rsidRPr="001374E7">
        <w:rPr>
          <w:rFonts w:ascii="Verdana" w:hAnsi="Verdana"/>
          <w:sz w:val="20"/>
          <w:szCs w:val="20"/>
        </w:rPr>
        <w:t xml:space="preserve"> pracowników </w:t>
      </w:r>
      <w:r w:rsidR="001942C7" w:rsidRPr="001374E7">
        <w:rPr>
          <w:rFonts w:ascii="Verdana" w:hAnsi="Verdana"/>
          <w:sz w:val="20"/>
          <w:szCs w:val="20"/>
        </w:rPr>
        <w:t>i ich uprawnienia</w:t>
      </w:r>
      <w:r w:rsidRPr="001374E7">
        <w:rPr>
          <w:rFonts w:ascii="Verdana" w:hAnsi="Verdana"/>
          <w:sz w:val="20"/>
          <w:szCs w:val="20"/>
        </w:rPr>
        <w:t>.</w:t>
      </w:r>
    </w:p>
    <w:p w:rsidR="00457B0B" w:rsidRPr="001374E7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W przypadku konieczności nadania dostępu osobie z zewnętrznej firmy wymaga to zgody Właściciela oraz wyznaczenia osoby kontaktowej i nadzorującej działania wewnątrz firmy. Osoba kontaktowa jest zobowiązana do przekazania informacji na temat zmian personalnych po stronie firmy zewnętrznej. Przy dostępach zewnętrznych zasadę najmniejszych uprawnień stosuje się restrykcyjnie.</w:t>
      </w:r>
    </w:p>
    <w:p w:rsidR="00013A11" w:rsidRPr="001374E7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8" w:name="_Toc514238208"/>
      <w:r w:rsidRPr="001374E7">
        <w:rPr>
          <w:rFonts w:ascii="Verdana" w:hAnsi="Verdana" w:cs="Times New Roman"/>
          <w:sz w:val="24"/>
          <w:szCs w:val="24"/>
        </w:rPr>
        <w:t>Hasła</w:t>
      </w:r>
      <w:bookmarkEnd w:id="8"/>
    </w:p>
    <w:p w:rsidR="00013A11" w:rsidRPr="001374E7" w:rsidRDefault="003D5AC3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Hasła dla użytkowników do poszczególnych baz danych/zasobów serwera</w:t>
      </w:r>
      <w:r w:rsidR="00013A11" w:rsidRPr="001374E7">
        <w:rPr>
          <w:rFonts w:ascii="Verdana" w:hAnsi="Verdana"/>
          <w:sz w:val="20"/>
          <w:szCs w:val="20"/>
        </w:rPr>
        <w:t xml:space="preserve"> nadaje </w:t>
      </w:r>
      <w:r w:rsidR="001374E7">
        <w:rPr>
          <w:rFonts w:ascii="Verdana" w:hAnsi="Verdana"/>
          <w:sz w:val="20"/>
          <w:szCs w:val="20"/>
        </w:rPr>
        <w:t>i </w:t>
      </w:r>
      <w:r w:rsidR="00C62439" w:rsidRPr="001374E7">
        <w:rPr>
          <w:rFonts w:ascii="Verdana" w:hAnsi="Verdana"/>
          <w:sz w:val="20"/>
          <w:szCs w:val="20"/>
        </w:rPr>
        <w:t xml:space="preserve">zarządza nimi </w:t>
      </w:r>
      <w:r w:rsidR="00013A11" w:rsidRPr="001374E7">
        <w:rPr>
          <w:rFonts w:ascii="Verdana" w:hAnsi="Verdana"/>
          <w:b/>
          <w:sz w:val="20"/>
          <w:szCs w:val="20"/>
        </w:rPr>
        <w:t>Administ</w:t>
      </w:r>
      <w:r w:rsidR="00330FE9" w:rsidRPr="001374E7">
        <w:rPr>
          <w:rFonts w:ascii="Verdana" w:hAnsi="Verdana"/>
          <w:b/>
          <w:sz w:val="20"/>
          <w:szCs w:val="20"/>
        </w:rPr>
        <w:t xml:space="preserve">rator </w:t>
      </w:r>
      <w:r w:rsidR="00511EDE" w:rsidRPr="001374E7">
        <w:rPr>
          <w:rFonts w:ascii="Verdana" w:hAnsi="Verdana"/>
          <w:b/>
          <w:sz w:val="20"/>
          <w:szCs w:val="20"/>
        </w:rPr>
        <w:t>IT</w:t>
      </w:r>
      <w:r w:rsidR="00013A11" w:rsidRPr="001374E7">
        <w:rPr>
          <w:rFonts w:ascii="Verdana" w:hAnsi="Verdana"/>
          <w:sz w:val="20"/>
          <w:szCs w:val="20"/>
        </w:rPr>
        <w:t xml:space="preserve">. </w:t>
      </w:r>
      <w:r w:rsidR="000242DA" w:rsidRPr="001374E7">
        <w:rPr>
          <w:rFonts w:ascii="Verdana" w:hAnsi="Verdana"/>
          <w:sz w:val="20"/>
          <w:szCs w:val="20"/>
        </w:rPr>
        <w:t>Użytkownik może</w:t>
      </w:r>
      <w:r w:rsidR="001374E7">
        <w:rPr>
          <w:rFonts w:ascii="Verdana" w:hAnsi="Verdana"/>
          <w:sz w:val="20"/>
          <w:szCs w:val="20"/>
        </w:rPr>
        <w:t xml:space="preserve"> zmienić hasło po uzgodnieniu z </w:t>
      </w:r>
      <w:r w:rsidR="000242DA" w:rsidRPr="001374E7">
        <w:rPr>
          <w:rFonts w:ascii="Verdana" w:hAnsi="Verdana"/>
          <w:sz w:val="20"/>
          <w:szCs w:val="20"/>
        </w:rPr>
        <w:t xml:space="preserve">Administratorem IT. </w:t>
      </w:r>
    </w:p>
    <w:p w:rsidR="00013A11" w:rsidRPr="001374E7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lastRenderedPageBreak/>
        <w:t xml:space="preserve">Jeżeli jest taka potrzeba, przekazanie loginów i haseł do użytkownika następuje kanałem </w:t>
      </w:r>
      <w:r w:rsidR="00330FE9" w:rsidRPr="001374E7">
        <w:rPr>
          <w:rFonts w:ascii="Verdana" w:hAnsi="Verdana"/>
          <w:sz w:val="20"/>
          <w:szCs w:val="20"/>
        </w:rPr>
        <w:t xml:space="preserve">bezpiecznym </w:t>
      </w:r>
      <w:r w:rsidRPr="001374E7">
        <w:rPr>
          <w:rFonts w:ascii="Verdana" w:hAnsi="Verdana"/>
          <w:sz w:val="20"/>
          <w:szCs w:val="20"/>
        </w:rPr>
        <w:t>(sms lub pisemnie).</w:t>
      </w:r>
    </w:p>
    <w:p w:rsidR="00330FE9" w:rsidRPr="001374E7" w:rsidRDefault="00330FE9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 xml:space="preserve">W przypadku wysyłania haseł do zaszyfrowanych informacji, hasło musi zostać przesłane </w:t>
      </w:r>
      <w:r w:rsidR="003C4E35" w:rsidRPr="001374E7">
        <w:rPr>
          <w:rFonts w:ascii="Verdana" w:hAnsi="Verdana"/>
          <w:sz w:val="20"/>
          <w:szCs w:val="20"/>
        </w:rPr>
        <w:t>osobno</w:t>
      </w:r>
      <w:r w:rsidRPr="001374E7">
        <w:rPr>
          <w:rFonts w:ascii="Verdana" w:hAnsi="Verdana"/>
          <w:sz w:val="20"/>
          <w:szCs w:val="20"/>
        </w:rPr>
        <w:t>.</w:t>
      </w:r>
    </w:p>
    <w:p w:rsidR="00013A11" w:rsidRPr="001374E7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Dostawcy/kooperanci, którzy muszą mieć dostęp do zasobów są traktowani na powyższych zasadach. Po zakończeniu pracy dostawcy/kooperanta blokowany jest dostęp do zasobu dla użytkowników dostawcy.</w:t>
      </w:r>
    </w:p>
    <w:p w:rsidR="004944A3" w:rsidRPr="001374E7" w:rsidRDefault="004944A3" w:rsidP="004944A3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9" w:name="_Toc514238209"/>
      <w:r w:rsidRPr="001374E7">
        <w:rPr>
          <w:rFonts w:ascii="Verdana" w:hAnsi="Verdana" w:cs="Times New Roman"/>
          <w:sz w:val="24"/>
          <w:szCs w:val="24"/>
        </w:rPr>
        <w:t>Aktualizacja oprogramowania</w:t>
      </w:r>
      <w:bookmarkEnd w:id="9"/>
    </w:p>
    <w:p w:rsidR="004944A3" w:rsidRPr="001374E7" w:rsidRDefault="004944A3" w:rsidP="00C92E88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Zalecane jest regularne aktualizowani</w:t>
      </w:r>
      <w:r w:rsidR="001374E7">
        <w:rPr>
          <w:rFonts w:ascii="Verdana" w:hAnsi="Verdana"/>
          <w:sz w:val="20"/>
          <w:szCs w:val="20"/>
        </w:rPr>
        <w:t>e wersji systemu operacyjnego i </w:t>
      </w:r>
      <w:r w:rsidRPr="001374E7">
        <w:rPr>
          <w:rFonts w:ascii="Verdana" w:hAnsi="Verdana"/>
          <w:sz w:val="20"/>
          <w:szCs w:val="20"/>
        </w:rPr>
        <w:t>oprogramowania.</w:t>
      </w:r>
    </w:p>
    <w:p w:rsidR="004944A3" w:rsidRPr="001374E7" w:rsidRDefault="00C92E88" w:rsidP="00C92E88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b/>
          <w:sz w:val="20"/>
          <w:szCs w:val="20"/>
        </w:rPr>
        <w:t xml:space="preserve">Administrator </w:t>
      </w:r>
      <w:r w:rsidR="00511EDE" w:rsidRPr="001374E7">
        <w:rPr>
          <w:rFonts w:ascii="Verdana" w:hAnsi="Verdana"/>
          <w:b/>
          <w:sz w:val="20"/>
          <w:szCs w:val="20"/>
        </w:rPr>
        <w:t>IT</w:t>
      </w:r>
      <w:r w:rsidRPr="001374E7">
        <w:rPr>
          <w:rFonts w:ascii="Verdana" w:hAnsi="Verdana"/>
          <w:sz w:val="20"/>
          <w:szCs w:val="20"/>
        </w:rPr>
        <w:t xml:space="preserve"> </w:t>
      </w:r>
      <w:r w:rsidR="004944A3" w:rsidRPr="001374E7">
        <w:rPr>
          <w:rFonts w:ascii="Verdana" w:hAnsi="Verdana"/>
          <w:sz w:val="20"/>
          <w:szCs w:val="20"/>
        </w:rPr>
        <w:t>wyznacza minima</w:t>
      </w:r>
      <w:r w:rsidR="00F36987" w:rsidRPr="001374E7">
        <w:rPr>
          <w:rFonts w:ascii="Verdana" w:hAnsi="Verdana"/>
          <w:sz w:val="20"/>
          <w:szCs w:val="20"/>
        </w:rPr>
        <w:t>lną wersję systemu / narzędzia i dokonuje bieżących aktualizacji z uwzględnieniem zapewnienia ciągłości działania systemów.</w:t>
      </w:r>
    </w:p>
    <w:p w:rsidR="004944A3" w:rsidRPr="001374E7" w:rsidRDefault="004944A3" w:rsidP="004944A3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0" w:name="_Toc514238210"/>
      <w:r w:rsidRPr="001374E7">
        <w:rPr>
          <w:rFonts w:ascii="Verdana" w:hAnsi="Verdana" w:cs="Times New Roman"/>
          <w:sz w:val="24"/>
          <w:szCs w:val="24"/>
        </w:rPr>
        <w:t>Kopie zapasowe</w:t>
      </w:r>
      <w:bookmarkEnd w:id="10"/>
    </w:p>
    <w:p w:rsidR="006C17AF" w:rsidRPr="001374E7" w:rsidRDefault="006C17AF" w:rsidP="006C17AF">
      <w:p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1.</w:t>
      </w:r>
      <w:r w:rsidRPr="001374E7">
        <w:rPr>
          <w:rFonts w:ascii="Verdana" w:hAnsi="Verdana"/>
          <w:sz w:val="20"/>
          <w:szCs w:val="20"/>
        </w:rPr>
        <w:tab/>
      </w:r>
      <w:r w:rsidR="00F36987" w:rsidRPr="001374E7">
        <w:rPr>
          <w:rFonts w:ascii="Verdana" w:hAnsi="Verdana"/>
          <w:sz w:val="20"/>
          <w:szCs w:val="20"/>
        </w:rPr>
        <w:t>Administrator IT jest zobowiązany do zapewnienia kopii bezpieczeństwa</w:t>
      </w:r>
      <w:r w:rsidRPr="001374E7">
        <w:rPr>
          <w:rFonts w:ascii="Verdana" w:hAnsi="Verdana"/>
          <w:sz w:val="20"/>
          <w:szCs w:val="20"/>
        </w:rPr>
        <w:t xml:space="preserve"> służąc</w:t>
      </w:r>
      <w:r w:rsidR="00F36987" w:rsidRPr="001374E7">
        <w:rPr>
          <w:rFonts w:ascii="Verdana" w:hAnsi="Verdana"/>
          <w:sz w:val="20"/>
          <w:szCs w:val="20"/>
        </w:rPr>
        <w:t>ych</w:t>
      </w:r>
      <w:r w:rsidRPr="001374E7">
        <w:rPr>
          <w:rFonts w:ascii="Verdana" w:hAnsi="Verdana"/>
          <w:sz w:val="20"/>
          <w:szCs w:val="20"/>
        </w:rPr>
        <w:t xml:space="preserve"> do jak</w:t>
      </w:r>
      <w:r w:rsidR="00F36987" w:rsidRPr="001374E7">
        <w:rPr>
          <w:rFonts w:ascii="Verdana" w:hAnsi="Verdana"/>
          <w:sz w:val="20"/>
          <w:szCs w:val="20"/>
        </w:rPr>
        <w:t xml:space="preserve"> </w:t>
      </w:r>
      <w:r w:rsidRPr="001374E7">
        <w:rPr>
          <w:rFonts w:ascii="Verdana" w:hAnsi="Verdana"/>
          <w:sz w:val="20"/>
          <w:szCs w:val="20"/>
        </w:rPr>
        <w:t>najszybszego odtworzenia systemu.</w:t>
      </w:r>
    </w:p>
    <w:p w:rsidR="006C17AF" w:rsidRPr="001374E7" w:rsidRDefault="006C17AF" w:rsidP="006C17AF">
      <w:pPr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2.</w:t>
      </w:r>
      <w:r w:rsidRPr="001374E7">
        <w:rPr>
          <w:rFonts w:ascii="Verdana" w:hAnsi="Verdana"/>
          <w:sz w:val="20"/>
          <w:szCs w:val="20"/>
        </w:rPr>
        <w:tab/>
        <w:t>Kopie bezpieczeństwa są tworzone z uwzględnieniem następujących zasad:</w:t>
      </w:r>
    </w:p>
    <w:p w:rsidR="006C17AF" w:rsidRPr="001374E7" w:rsidRDefault="006C17AF" w:rsidP="006C17AF">
      <w:p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•</w:t>
      </w:r>
      <w:r w:rsidRPr="001374E7">
        <w:rPr>
          <w:rFonts w:ascii="Verdana" w:hAnsi="Verdana"/>
          <w:sz w:val="20"/>
          <w:szCs w:val="20"/>
        </w:rPr>
        <w:tab/>
        <w:t>za prawidłowość wykonywania kopii zapasowych oraz zmianę nośników odpowiada Administrator IT,</w:t>
      </w:r>
    </w:p>
    <w:p w:rsidR="006C17AF" w:rsidRPr="001374E7" w:rsidRDefault="006C17AF" w:rsidP="006C17AF">
      <w:p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•</w:t>
      </w:r>
      <w:r w:rsidRPr="001374E7">
        <w:rPr>
          <w:rFonts w:ascii="Verdana" w:hAnsi="Verdana"/>
          <w:sz w:val="20"/>
          <w:szCs w:val="20"/>
        </w:rPr>
        <w:tab/>
      </w:r>
      <w:r w:rsidR="001E4C2F" w:rsidRPr="001374E7">
        <w:rPr>
          <w:rFonts w:ascii="Verdana" w:hAnsi="Verdana"/>
          <w:sz w:val="20"/>
          <w:szCs w:val="20"/>
        </w:rPr>
        <w:t xml:space="preserve">kopie zapasowe są robione </w:t>
      </w:r>
      <w:r w:rsidR="00F36987" w:rsidRPr="001374E7">
        <w:rPr>
          <w:rFonts w:ascii="Verdana" w:hAnsi="Verdana"/>
          <w:sz w:val="20"/>
          <w:szCs w:val="20"/>
        </w:rPr>
        <w:t>codziennie na serwer zewn</w:t>
      </w:r>
      <w:r w:rsidR="001E4C2F" w:rsidRPr="001374E7">
        <w:rPr>
          <w:rFonts w:ascii="Verdana" w:hAnsi="Verdana"/>
          <w:sz w:val="20"/>
          <w:szCs w:val="20"/>
        </w:rPr>
        <w:t>ę</w:t>
      </w:r>
      <w:r w:rsidR="00F36987" w:rsidRPr="001374E7">
        <w:rPr>
          <w:rFonts w:ascii="Verdana" w:hAnsi="Verdana"/>
          <w:sz w:val="20"/>
          <w:szCs w:val="20"/>
        </w:rPr>
        <w:t>trz</w:t>
      </w:r>
      <w:r w:rsidR="001E4C2F" w:rsidRPr="001374E7">
        <w:rPr>
          <w:rFonts w:ascii="Verdana" w:hAnsi="Verdana"/>
          <w:sz w:val="20"/>
          <w:szCs w:val="20"/>
        </w:rPr>
        <w:t>n</w:t>
      </w:r>
      <w:r w:rsidR="00F36987" w:rsidRPr="001374E7">
        <w:rPr>
          <w:rFonts w:ascii="Verdana" w:hAnsi="Verdana"/>
          <w:sz w:val="20"/>
          <w:szCs w:val="20"/>
        </w:rPr>
        <w:t xml:space="preserve">y </w:t>
      </w:r>
      <w:r w:rsidR="001E4C2F" w:rsidRPr="001374E7">
        <w:rPr>
          <w:rFonts w:ascii="Verdana" w:hAnsi="Verdana"/>
          <w:sz w:val="20"/>
          <w:szCs w:val="20"/>
        </w:rPr>
        <w:t>oraz</w:t>
      </w:r>
      <w:r w:rsidR="00F36987" w:rsidRPr="001374E7">
        <w:rPr>
          <w:rFonts w:ascii="Verdana" w:hAnsi="Verdana"/>
          <w:sz w:val="20"/>
          <w:szCs w:val="20"/>
        </w:rPr>
        <w:t xml:space="preserve"> codzienn</w:t>
      </w:r>
      <w:r w:rsidR="001E4C2F" w:rsidRPr="001374E7">
        <w:rPr>
          <w:rFonts w:ascii="Verdana" w:hAnsi="Verdana"/>
          <w:sz w:val="20"/>
          <w:szCs w:val="20"/>
        </w:rPr>
        <w:t>ie wykonywane są</w:t>
      </w:r>
      <w:r w:rsidR="00F36987" w:rsidRPr="001374E7">
        <w:rPr>
          <w:rFonts w:ascii="Verdana" w:hAnsi="Verdana"/>
          <w:sz w:val="20"/>
          <w:szCs w:val="20"/>
        </w:rPr>
        <w:t xml:space="preserve"> kopi</w:t>
      </w:r>
      <w:r w:rsidR="001E4C2F" w:rsidRPr="001374E7">
        <w:rPr>
          <w:rFonts w:ascii="Verdana" w:hAnsi="Verdana"/>
          <w:sz w:val="20"/>
          <w:szCs w:val="20"/>
        </w:rPr>
        <w:t>e zapasowe</w:t>
      </w:r>
      <w:r w:rsidR="00F36987" w:rsidRPr="001374E7">
        <w:rPr>
          <w:rFonts w:ascii="Verdana" w:hAnsi="Verdana"/>
          <w:sz w:val="20"/>
          <w:szCs w:val="20"/>
        </w:rPr>
        <w:t xml:space="preserve"> na serwer zewnętrzny w innym pomieszczeniu </w:t>
      </w:r>
      <w:r w:rsidR="001374E7">
        <w:rPr>
          <w:rFonts w:ascii="Verdana" w:hAnsi="Verdana"/>
          <w:sz w:val="20"/>
          <w:szCs w:val="20"/>
        </w:rPr>
        <w:t>a </w:t>
      </w:r>
      <w:r w:rsidR="001E4C2F" w:rsidRPr="001374E7">
        <w:rPr>
          <w:rFonts w:ascii="Verdana" w:hAnsi="Verdana"/>
          <w:sz w:val="20"/>
          <w:szCs w:val="20"/>
        </w:rPr>
        <w:t>także</w:t>
      </w:r>
      <w:r w:rsidR="00F36987" w:rsidRPr="001374E7">
        <w:rPr>
          <w:rFonts w:ascii="Verdana" w:hAnsi="Verdana"/>
          <w:sz w:val="20"/>
          <w:szCs w:val="20"/>
        </w:rPr>
        <w:t xml:space="preserve"> </w:t>
      </w:r>
      <w:r w:rsidR="001E4C2F" w:rsidRPr="001374E7">
        <w:rPr>
          <w:rFonts w:ascii="Verdana" w:hAnsi="Verdana"/>
          <w:sz w:val="20"/>
          <w:szCs w:val="20"/>
        </w:rPr>
        <w:t>na dysk zewnętrzny</w:t>
      </w:r>
      <w:r w:rsidR="00F36987" w:rsidRPr="001374E7">
        <w:rPr>
          <w:rFonts w:ascii="Verdana" w:hAnsi="Verdana"/>
          <w:sz w:val="20"/>
          <w:szCs w:val="20"/>
        </w:rPr>
        <w:t xml:space="preserve">, </w:t>
      </w:r>
      <w:r w:rsidR="001E4C2F" w:rsidRPr="001374E7">
        <w:rPr>
          <w:rFonts w:ascii="Verdana" w:hAnsi="Verdana"/>
          <w:sz w:val="20"/>
          <w:szCs w:val="20"/>
        </w:rPr>
        <w:t>z tym, że</w:t>
      </w:r>
      <w:r w:rsidR="00F36987" w:rsidRPr="001374E7">
        <w:rPr>
          <w:rFonts w:ascii="Verdana" w:hAnsi="Verdana"/>
          <w:sz w:val="20"/>
          <w:szCs w:val="20"/>
        </w:rPr>
        <w:t xml:space="preserve"> dysk jest podmieniany 1 raz w tygodniu </w:t>
      </w:r>
    </w:p>
    <w:p w:rsidR="006C17AF" w:rsidRPr="001374E7" w:rsidRDefault="006C17AF" w:rsidP="006C17AF">
      <w:p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•</w:t>
      </w:r>
      <w:r w:rsidRPr="001374E7">
        <w:rPr>
          <w:rFonts w:ascii="Verdana" w:hAnsi="Verdana"/>
          <w:sz w:val="20"/>
          <w:szCs w:val="20"/>
        </w:rPr>
        <w:tab/>
        <w:t>kopie zapasowe na nośnikach zewnętrznych są zapisywane przez dwa tygodnie, po upłynięciu tego terminu są automatycznie zastępowane nowymi,</w:t>
      </w:r>
    </w:p>
    <w:p w:rsidR="006C17AF" w:rsidRPr="001374E7" w:rsidRDefault="006C17AF" w:rsidP="006C17AF">
      <w:p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•</w:t>
      </w:r>
      <w:r w:rsidRPr="001374E7">
        <w:rPr>
          <w:rFonts w:ascii="Verdana" w:hAnsi="Verdana"/>
          <w:sz w:val="20"/>
          <w:szCs w:val="20"/>
        </w:rPr>
        <w:tab/>
        <w:t>kopie są okresowo (raz na kilka miesięcy) sprawdzane pod kątem ich przydatności do odtworzenia danych,</w:t>
      </w:r>
    </w:p>
    <w:p w:rsidR="006C17AF" w:rsidRPr="001374E7" w:rsidRDefault="006C17AF" w:rsidP="006C17AF">
      <w:p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•</w:t>
      </w:r>
      <w:r w:rsidRPr="001374E7">
        <w:rPr>
          <w:rFonts w:ascii="Verdana" w:hAnsi="Verdana"/>
          <w:sz w:val="20"/>
          <w:szCs w:val="20"/>
        </w:rPr>
        <w:tab/>
        <w:t>nośniki</w:t>
      </w:r>
      <w:r w:rsidR="00B97E1A" w:rsidRPr="001374E7">
        <w:rPr>
          <w:rFonts w:ascii="Verdana" w:hAnsi="Verdana"/>
          <w:sz w:val="20"/>
          <w:szCs w:val="20"/>
        </w:rPr>
        <w:t xml:space="preserve"> zewnętrzne</w:t>
      </w:r>
      <w:r w:rsidRPr="001374E7">
        <w:rPr>
          <w:rFonts w:ascii="Verdana" w:hAnsi="Verdana"/>
          <w:sz w:val="20"/>
          <w:szCs w:val="20"/>
        </w:rPr>
        <w:t xml:space="preserve"> kopi</w:t>
      </w:r>
      <w:r w:rsidR="00B97E1A" w:rsidRPr="001374E7">
        <w:rPr>
          <w:rFonts w:ascii="Verdana" w:hAnsi="Verdana"/>
          <w:sz w:val="20"/>
          <w:szCs w:val="20"/>
        </w:rPr>
        <w:t>i zapasowych są przechowywane w zabezpieczonym miejscu poza siedzibą firmy</w:t>
      </w:r>
      <w:r w:rsidRPr="001374E7">
        <w:rPr>
          <w:rFonts w:ascii="Verdana" w:hAnsi="Verdana"/>
          <w:sz w:val="20"/>
          <w:szCs w:val="20"/>
        </w:rPr>
        <w:t>.</w:t>
      </w:r>
    </w:p>
    <w:p w:rsidR="00013A11" w:rsidRPr="001374E7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1" w:name="_Toc514238211"/>
      <w:r w:rsidRPr="001374E7">
        <w:rPr>
          <w:rFonts w:ascii="Verdana" w:hAnsi="Verdana" w:cs="Times New Roman"/>
          <w:sz w:val="24"/>
          <w:szCs w:val="24"/>
        </w:rPr>
        <w:t>Praca zdalna</w:t>
      </w:r>
      <w:bookmarkEnd w:id="11"/>
    </w:p>
    <w:p w:rsidR="00013A11" w:rsidRPr="001374E7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Dopuszcza się ustalenie dostępu do pracy zdalnej za pomocą kanałów VPN lub protokołu SSL.</w:t>
      </w:r>
    </w:p>
    <w:p w:rsidR="004944A3" w:rsidRPr="001374E7" w:rsidRDefault="004944A3" w:rsidP="004944A3">
      <w:pPr>
        <w:ind w:left="568"/>
        <w:jc w:val="both"/>
        <w:rPr>
          <w:rFonts w:ascii="Verdana" w:hAnsi="Verdana"/>
        </w:rPr>
      </w:pPr>
    </w:p>
    <w:p w:rsidR="004944A3" w:rsidRPr="001374E7" w:rsidRDefault="004944A3" w:rsidP="004944A3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2" w:name="_Toc514238212"/>
      <w:r w:rsidRPr="001374E7">
        <w:rPr>
          <w:rFonts w:ascii="Verdana" w:hAnsi="Verdana" w:cs="Times New Roman"/>
          <w:sz w:val="24"/>
          <w:szCs w:val="24"/>
        </w:rPr>
        <w:t>Bezpieczeństwo telefonów</w:t>
      </w:r>
      <w:bookmarkEnd w:id="12"/>
    </w:p>
    <w:p w:rsidR="004944A3" w:rsidRPr="001374E7" w:rsidRDefault="004944A3" w:rsidP="004944A3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Rekomendowaną metodą zabezpieczania telefonów należących do firmy jest zainstalowanie oprogramowania umożliwiającego zdalne zablokowanie telefonu w przypadku kradzieży lub zgubienia (</w:t>
      </w:r>
      <w:proofErr w:type="spellStart"/>
      <w:r w:rsidRPr="001374E7">
        <w:rPr>
          <w:rFonts w:ascii="Verdana" w:hAnsi="Verdana"/>
          <w:sz w:val="20"/>
          <w:szCs w:val="20"/>
        </w:rPr>
        <w:t>anti-theft</w:t>
      </w:r>
      <w:proofErr w:type="spellEnd"/>
      <w:r w:rsidRPr="001374E7">
        <w:rPr>
          <w:rFonts w:ascii="Verdana" w:hAnsi="Verdana"/>
          <w:sz w:val="20"/>
          <w:szCs w:val="20"/>
        </w:rPr>
        <w:t>).</w:t>
      </w:r>
    </w:p>
    <w:p w:rsidR="00330FE9" w:rsidRPr="001374E7" w:rsidRDefault="00330FE9" w:rsidP="004944A3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Telefony komórkowe pracowników powinny</w:t>
      </w:r>
      <w:r w:rsidR="006F76CC" w:rsidRPr="001374E7">
        <w:rPr>
          <w:rFonts w:ascii="Verdana" w:hAnsi="Verdana"/>
          <w:sz w:val="20"/>
          <w:szCs w:val="20"/>
        </w:rPr>
        <w:t xml:space="preserve"> być zabezpieczone hasłem i </w:t>
      </w:r>
      <w:r w:rsidRPr="001374E7">
        <w:rPr>
          <w:rFonts w:ascii="Verdana" w:hAnsi="Verdana"/>
          <w:sz w:val="20"/>
          <w:szCs w:val="20"/>
        </w:rPr>
        <w:t>mieć włączoną blokadę ekranu.</w:t>
      </w:r>
    </w:p>
    <w:p w:rsidR="00013A11" w:rsidRPr="001374E7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3" w:name="_Toc370889256"/>
      <w:bookmarkStart w:id="14" w:name="_Toc514238213"/>
      <w:r w:rsidRPr="001374E7">
        <w:rPr>
          <w:rFonts w:ascii="Verdana" w:hAnsi="Verdana" w:cs="Times New Roman"/>
          <w:sz w:val="24"/>
          <w:szCs w:val="24"/>
        </w:rPr>
        <w:t>Szyfrowanie nośników danych</w:t>
      </w:r>
      <w:bookmarkEnd w:id="13"/>
      <w:bookmarkEnd w:id="14"/>
    </w:p>
    <w:p w:rsidR="00013A11" w:rsidRPr="001374E7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 xml:space="preserve">Nośniki danych zawierające dane </w:t>
      </w:r>
      <w:r w:rsidR="00143079" w:rsidRPr="001374E7">
        <w:rPr>
          <w:rFonts w:ascii="Verdana" w:hAnsi="Verdana"/>
          <w:sz w:val="20"/>
          <w:szCs w:val="20"/>
        </w:rPr>
        <w:t xml:space="preserve">osobowe </w:t>
      </w:r>
      <w:r w:rsidR="00203A67" w:rsidRPr="001374E7">
        <w:rPr>
          <w:rFonts w:ascii="Verdana" w:hAnsi="Verdana"/>
          <w:sz w:val="20"/>
          <w:szCs w:val="20"/>
        </w:rPr>
        <w:t>powinny</w:t>
      </w:r>
      <w:r w:rsidRPr="001374E7">
        <w:rPr>
          <w:rFonts w:ascii="Verdana" w:hAnsi="Verdana"/>
          <w:sz w:val="20"/>
          <w:szCs w:val="20"/>
        </w:rPr>
        <w:t xml:space="preserve"> być </w:t>
      </w:r>
      <w:r w:rsidR="00203A67" w:rsidRPr="001374E7">
        <w:rPr>
          <w:rFonts w:ascii="Verdana" w:hAnsi="Verdana"/>
          <w:sz w:val="20"/>
          <w:szCs w:val="20"/>
        </w:rPr>
        <w:t xml:space="preserve">w miarę możliwości </w:t>
      </w:r>
      <w:r w:rsidRPr="001374E7">
        <w:rPr>
          <w:rFonts w:ascii="Verdana" w:hAnsi="Verdana"/>
          <w:sz w:val="20"/>
          <w:szCs w:val="20"/>
        </w:rPr>
        <w:t>szyfrowane.</w:t>
      </w:r>
    </w:p>
    <w:p w:rsidR="00013A11" w:rsidRPr="001374E7" w:rsidRDefault="00330FE9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Za szyfrowanie o</w:t>
      </w:r>
      <w:r w:rsidR="00013A11" w:rsidRPr="001374E7">
        <w:rPr>
          <w:rFonts w:ascii="Verdana" w:hAnsi="Verdana"/>
          <w:sz w:val="20"/>
          <w:szCs w:val="20"/>
        </w:rPr>
        <w:t>dpowiada</w:t>
      </w:r>
      <w:r w:rsidRPr="001374E7">
        <w:rPr>
          <w:rFonts w:ascii="Verdana" w:hAnsi="Verdana"/>
          <w:sz w:val="20"/>
          <w:szCs w:val="20"/>
        </w:rPr>
        <w:t xml:space="preserve"> </w:t>
      </w:r>
      <w:r w:rsidR="00013A11" w:rsidRPr="001374E7">
        <w:rPr>
          <w:rFonts w:ascii="Verdana" w:hAnsi="Verdana"/>
          <w:b/>
          <w:sz w:val="20"/>
          <w:szCs w:val="20"/>
        </w:rPr>
        <w:t>Administ</w:t>
      </w:r>
      <w:r w:rsidRPr="001374E7">
        <w:rPr>
          <w:rFonts w:ascii="Verdana" w:hAnsi="Verdana"/>
          <w:b/>
          <w:sz w:val="20"/>
          <w:szCs w:val="20"/>
        </w:rPr>
        <w:t xml:space="preserve">rator </w:t>
      </w:r>
      <w:r w:rsidR="00496EC9" w:rsidRPr="001374E7">
        <w:rPr>
          <w:rFonts w:ascii="Verdana" w:hAnsi="Verdana"/>
          <w:b/>
          <w:sz w:val="20"/>
          <w:szCs w:val="20"/>
        </w:rPr>
        <w:t>IT</w:t>
      </w:r>
      <w:r w:rsidR="00203A67" w:rsidRPr="001374E7">
        <w:rPr>
          <w:rFonts w:ascii="Verdana" w:hAnsi="Verdana"/>
          <w:b/>
          <w:sz w:val="20"/>
          <w:szCs w:val="20"/>
        </w:rPr>
        <w:t>.</w:t>
      </w:r>
    </w:p>
    <w:p w:rsidR="00013A11" w:rsidRPr="001374E7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5" w:name="_Toc370889257"/>
      <w:bookmarkStart w:id="16" w:name="_Toc514238214"/>
      <w:r w:rsidRPr="001374E7">
        <w:rPr>
          <w:rFonts w:ascii="Verdana" w:hAnsi="Verdana" w:cs="Times New Roman"/>
          <w:sz w:val="24"/>
          <w:szCs w:val="24"/>
        </w:rPr>
        <w:t>Złomowanie nośników danych</w:t>
      </w:r>
      <w:bookmarkEnd w:id="15"/>
      <w:bookmarkEnd w:id="16"/>
    </w:p>
    <w:p w:rsidR="004944A3" w:rsidRPr="001374E7" w:rsidRDefault="004944A3" w:rsidP="009E51CF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sz w:val="20"/>
          <w:szCs w:val="20"/>
        </w:rPr>
        <w:t>Nośniki, które opuszczają firmę w wyniku złomowania lub oddania/sprzedaży sprzętu, powinny zostać wyzerowane poprzez nadpisywanie powierzchni dysku lub fizycznie zniszczone</w:t>
      </w:r>
      <w:r w:rsidR="009E51CF" w:rsidRPr="001374E7">
        <w:rPr>
          <w:rFonts w:ascii="Verdana" w:hAnsi="Verdana"/>
          <w:sz w:val="20"/>
          <w:szCs w:val="20"/>
        </w:rPr>
        <w:t xml:space="preserve">. Nie jest dopuszczalne wyłącznie formatowanie nośników. </w:t>
      </w:r>
    </w:p>
    <w:p w:rsidR="00013A11" w:rsidRPr="001374E7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1374E7">
        <w:rPr>
          <w:rFonts w:ascii="Verdana" w:hAnsi="Verdana"/>
          <w:b/>
          <w:sz w:val="20"/>
          <w:szCs w:val="20"/>
        </w:rPr>
        <w:t xml:space="preserve">Administrator </w:t>
      </w:r>
      <w:r w:rsidR="00496EC9" w:rsidRPr="001374E7">
        <w:rPr>
          <w:rFonts w:ascii="Verdana" w:hAnsi="Verdana"/>
          <w:b/>
          <w:sz w:val="20"/>
          <w:szCs w:val="20"/>
        </w:rPr>
        <w:t xml:space="preserve">IT </w:t>
      </w:r>
      <w:r w:rsidR="003D0535" w:rsidRPr="001374E7">
        <w:rPr>
          <w:rFonts w:ascii="Verdana" w:hAnsi="Verdana"/>
          <w:sz w:val="20"/>
          <w:szCs w:val="20"/>
        </w:rPr>
        <w:t>monitoruje</w:t>
      </w:r>
      <w:r w:rsidR="003D0535" w:rsidRPr="001374E7">
        <w:rPr>
          <w:rFonts w:ascii="Verdana" w:hAnsi="Verdana"/>
          <w:b/>
          <w:sz w:val="20"/>
          <w:szCs w:val="20"/>
        </w:rPr>
        <w:t xml:space="preserve"> </w:t>
      </w:r>
      <w:r w:rsidR="003D0535" w:rsidRPr="001374E7">
        <w:rPr>
          <w:rFonts w:ascii="Verdana" w:hAnsi="Verdana"/>
          <w:sz w:val="20"/>
          <w:szCs w:val="20"/>
        </w:rPr>
        <w:t xml:space="preserve">proces utylizacji </w:t>
      </w:r>
      <w:r w:rsidRPr="001374E7">
        <w:rPr>
          <w:rFonts w:ascii="Verdana" w:hAnsi="Verdana"/>
          <w:sz w:val="20"/>
          <w:szCs w:val="20"/>
        </w:rPr>
        <w:t>nośników danych.</w:t>
      </w:r>
    </w:p>
    <w:p w:rsidR="00B91857" w:rsidRPr="001374E7" w:rsidRDefault="00B91857" w:rsidP="00B91857">
      <w:pPr>
        <w:jc w:val="both"/>
        <w:rPr>
          <w:rFonts w:ascii="Verdana" w:hAnsi="Verdana"/>
          <w:sz w:val="20"/>
          <w:szCs w:val="20"/>
        </w:rPr>
      </w:pPr>
    </w:p>
    <w:p w:rsidR="001F1AE5" w:rsidRPr="001374E7" w:rsidRDefault="001F1AE5" w:rsidP="001F1AE5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7" w:name="_Toc472335529"/>
      <w:bookmarkStart w:id="18" w:name="_Toc514238215"/>
      <w:r w:rsidRPr="001374E7">
        <w:rPr>
          <w:rFonts w:ascii="Verdana" w:hAnsi="Verdana" w:cs="Times New Roman"/>
          <w:sz w:val="24"/>
          <w:szCs w:val="24"/>
        </w:rPr>
        <w:t>Audyt systemu informatycznego i przestrzegania zasad bezpieczeństwa informacji</w:t>
      </w:r>
      <w:bookmarkEnd w:id="17"/>
      <w:bookmarkEnd w:id="18"/>
    </w:p>
    <w:p w:rsidR="001F1AE5" w:rsidRPr="001374E7" w:rsidRDefault="001F1AE5" w:rsidP="001F1AE5">
      <w:pPr>
        <w:pStyle w:val="Akapitzlist"/>
        <w:numPr>
          <w:ilvl w:val="0"/>
          <w:numId w:val="15"/>
        </w:numPr>
        <w:spacing w:after="120"/>
        <w:contextualSpacing w:val="0"/>
        <w:jc w:val="both"/>
        <w:rPr>
          <w:rFonts w:ascii="Arial Narrow" w:hAnsi="Arial Narrow" w:cs="Arial"/>
          <w:vanish/>
        </w:rPr>
      </w:pPr>
    </w:p>
    <w:p w:rsidR="001F1AE5" w:rsidRPr="001374E7" w:rsidRDefault="001F1AE5" w:rsidP="001F1AE5">
      <w:pPr>
        <w:pStyle w:val="Akapitzlist"/>
        <w:numPr>
          <w:ilvl w:val="0"/>
          <w:numId w:val="10"/>
        </w:numPr>
        <w:tabs>
          <w:tab w:val="left" w:pos="113"/>
        </w:tabs>
        <w:spacing w:before="60" w:line="360" w:lineRule="auto"/>
        <w:contextualSpacing w:val="0"/>
        <w:rPr>
          <w:rFonts w:ascii="Verdana" w:eastAsia="Times New Roman" w:hAnsi="Verdana" w:cs="Arial"/>
          <w:bCs/>
          <w:vanish/>
          <w:sz w:val="20"/>
        </w:rPr>
      </w:pPr>
    </w:p>
    <w:p w:rsidR="001F1AE5" w:rsidRPr="001374E7" w:rsidRDefault="001F1AE5" w:rsidP="00B10BC3">
      <w:pPr>
        <w:pStyle w:val="Nagwek2-Procedura"/>
        <w:numPr>
          <w:ilvl w:val="1"/>
          <w:numId w:val="16"/>
        </w:numPr>
        <w:tabs>
          <w:tab w:val="clear" w:pos="454"/>
        </w:tabs>
        <w:spacing w:before="0" w:line="240" w:lineRule="auto"/>
        <w:ind w:hanging="283"/>
        <w:rPr>
          <w:rFonts w:ascii="Verdana" w:hAnsi="Verdana"/>
          <w:b w:val="0"/>
          <w:sz w:val="20"/>
        </w:rPr>
      </w:pPr>
      <w:r w:rsidRPr="001374E7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Należy zapewnić regularne (przynajmniej raz do roku) zewnętrzne </w:t>
      </w:r>
      <w:r w:rsidR="009E51CF" w:rsidRPr="001374E7">
        <w:rPr>
          <w:rFonts w:ascii="Verdana" w:eastAsia="Calibri" w:hAnsi="Verdana" w:cs="Times New Roman"/>
          <w:b w:val="0"/>
          <w:bCs w:val="0"/>
          <w:sz w:val="20"/>
          <w:szCs w:val="20"/>
        </w:rPr>
        <w:t>lub</w:t>
      </w:r>
      <w:r w:rsidRPr="001374E7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 wewnętrzne audyty systemu informatycznego i przestrzegania zasad bezpieczeństwa informacji, systemów bezpieczeństwa, procesów oraz zgodności z funkcjonującymi politykami. Szczegółowe postępowanie związane z audytami wewnętrznymi reguluje </w:t>
      </w:r>
      <w:r w:rsidR="009E51CF" w:rsidRPr="001374E7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procedura </w:t>
      </w:r>
      <w:r w:rsidRPr="001374E7">
        <w:rPr>
          <w:rFonts w:ascii="Verdana" w:eastAsia="Calibri" w:hAnsi="Verdana" w:cs="Times New Roman"/>
          <w:b w:val="0"/>
          <w:bCs w:val="0"/>
          <w:sz w:val="20"/>
          <w:szCs w:val="20"/>
        </w:rPr>
        <w:t>auditów wewnętrznych</w:t>
      </w:r>
      <w:r w:rsidRPr="001374E7">
        <w:rPr>
          <w:rFonts w:ascii="Verdana" w:hAnsi="Verdana"/>
          <w:b w:val="0"/>
          <w:sz w:val="20"/>
        </w:rPr>
        <w:t>.</w:t>
      </w:r>
    </w:p>
    <w:p w:rsidR="001F1AE5" w:rsidRPr="001374E7" w:rsidRDefault="001F1AE5" w:rsidP="00B10BC3">
      <w:pPr>
        <w:pStyle w:val="Nagwek2-Procedura"/>
        <w:numPr>
          <w:ilvl w:val="1"/>
          <w:numId w:val="16"/>
        </w:numPr>
        <w:tabs>
          <w:tab w:val="clear" w:pos="454"/>
        </w:tabs>
        <w:spacing w:before="0" w:line="240" w:lineRule="auto"/>
        <w:ind w:hanging="283"/>
        <w:rPr>
          <w:rFonts w:ascii="Verdana" w:hAnsi="Verdana"/>
          <w:b w:val="0"/>
          <w:sz w:val="20"/>
        </w:rPr>
      </w:pPr>
      <w:bookmarkStart w:id="19" w:name="_Toc295847217"/>
      <w:r w:rsidRPr="001374E7">
        <w:rPr>
          <w:rFonts w:ascii="Verdana" w:hAnsi="Verdana"/>
          <w:b w:val="0"/>
          <w:sz w:val="20"/>
        </w:rPr>
        <w:t xml:space="preserve">Dodatkowo </w:t>
      </w:r>
      <w:r w:rsidR="006C17AF" w:rsidRPr="001374E7">
        <w:rPr>
          <w:rFonts w:ascii="Verdana" w:hAnsi="Verdana"/>
          <w:b w:val="0"/>
          <w:sz w:val="20"/>
        </w:rPr>
        <w:t>Właściciel</w:t>
      </w:r>
      <w:r w:rsidRPr="001374E7">
        <w:rPr>
          <w:rFonts w:ascii="Verdana" w:hAnsi="Verdana"/>
          <w:b w:val="0"/>
          <w:sz w:val="20"/>
        </w:rPr>
        <w:t xml:space="preserve"> upoważnił </w:t>
      </w:r>
      <w:r w:rsidR="006C17AF" w:rsidRPr="001374E7">
        <w:rPr>
          <w:rFonts w:ascii="Verdana" w:hAnsi="Verdana"/>
          <w:sz w:val="20"/>
        </w:rPr>
        <w:t>Administratora IT</w:t>
      </w:r>
      <w:r w:rsidR="009E51CF" w:rsidRPr="001374E7">
        <w:rPr>
          <w:rFonts w:ascii="Verdana" w:hAnsi="Verdana"/>
          <w:sz w:val="20"/>
        </w:rPr>
        <w:t xml:space="preserve"> </w:t>
      </w:r>
      <w:r w:rsidRPr="001374E7">
        <w:rPr>
          <w:rFonts w:ascii="Verdana" w:hAnsi="Verdana"/>
          <w:b w:val="0"/>
          <w:sz w:val="20"/>
        </w:rPr>
        <w:t xml:space="preserve">również do kontroli przestrzegania przez pracowników </w:t>
      </w:r>
      <w:bookmarkEnd w:id="19"/>
      <w:r w:rsidRPr="001374E7">
        <w:rPr>
          <w:rFonts w:ascii="Verdana" w:hAnsi="Verdana"/>
          <w:b w:val="0"/>
          <w:sz w:val="20"/>
        </w:rPr>
        <w:t>wymagań dotyczących bezpieczeństwa informacji.</w:t>
      </w:r>
    </w:p>
    <w:p w:rsidR="00013A11" w:rsidRPr="001374E7" w:rsidRDefault="001F1AE5" w:rsidP="00B10BC3">
      <w:pPr>
        <w:pStyle w:val="Nagwek2-Procedura"/>
        <w:numPr>
          <w:ilvl w:val="1"/>
          <w:numId w:val="16"/>
        </w:numPr>
        <w:tabs>
          <w:tab w:val="clear" w:pos="454"/>
          <w:tab w:val="clear" w:pos="567"/>
        </w:tabs>
        <w:spacing w:before="0" w:line="240" w:lineRule="auto"/>
        <w:ind w:hanging="283"/>
        <w:rPr>
          <w:rFonts w:ascii="Verdana" w:eastAsiaTheme="majorEastAsia" w:hAnsi="Verdana" w:cstheme="majorBidi"/>
          <w:kern w:val="32"/>
          <w:sz w:val="20"/>
          <w:szCs w:val="20"/>
        </w:rPr>
      </w:pPr>
      <w:r w:rsidRPr="001374E7">
        <w:rPr>
          <w:rFonts w:ascii="Verdana" w:hAnsi="Verdana"/>
          <w:sz w:val="20"/>
        </w:rPr>
        <w:t>Administrator</w:t>
      </w:r>
      <w:r w:rsidR="006C17AF" w:rsidRPr="001374E7">
        <w:rPr>
          <w:rFonts w:ascii="Verdana" w:hAnsi="Verdana"/>
          <w:sz w:val="20"/>
        </w:rPr>
        <w:t xml:space="preserve"> IT </w:t>
      </w:r>
      <w:r w:rsidR="006C17AF" w:rsidRPr="001374E7">
        <w:rPr>
          <w:rFonts w:ascii="Verdana" w:hAnsi="Verdana"/>
          <w:b w:val="0"/>
          <w:sz w:val="20"/>
        </w:rPr>
        <w:t xml:space="preserve">oraz Kierownicy działów </w:t>
      </w:r>
      <w:r w:rsidRPr="001374E7">
        <w:rPr>
          <w:rFonts w:ascii="Verdana" w:hAnsi="Verdana"/>
          <w:b w:val="0"/>
          <w:sz w:val="20"/>
        </w:rPr>
        <w:t>prowadzą stałą kontrolę przestrzegania przez pracowników wymagań dotyczących bezpieczeństwa informacji, a w przypadku stwierdzenia ich naruszenia</w:t>
      </w:r>
      <w:r w:rsidRPr="001374E7">
        <w:rPr>
          <w:rFonts w:ascii="Verdana" w:hAnsi="Verdana"/>
          <w:sz w:val="20"/>
        </w:rPr>
        <w:t xml:space="preserve"> </w:t>
      </w:r>
      <w:r w:rsidR="00B10BC3" w:rsidRPr="001374E7">
        <w:rPr>
          <w:rFonts w:ascii="Verdana" w:hAnsi="Verdana"/>
          <w:b w:val="0"/>
          <w:sz w:val="20"/>
        </w:rPr>
        <w:t xml:space="preserve">informują </w:t>
      </w:r>
      <w:r w:rsidR="00B97E1A" w:rsidRPr="001374E7">
        <w:rPr>
          <w:rFonts w:ascii="Verdana" w:hAnsi="Verdana"/>
          <w:b w:val="0"/>
          <w:sz w:val="20"/>
        </w:rPr>
        <w:t>Właściciela</w:t>
      </w:r>
      <w:r w:rsidR="00B10BC3" w:rsidRPr="001374E7">
        <w:rPr>
          <w:rFonts w:ascii="Verdana" w:hAnsi="Verdana"/>
          <w:b w:val="0"/>
          <w:sz w:val="20"/>
        </w:rPr>
        <w:t xml:space="preserve">. </w:t>
      </w:r>
      <w:r w:rsidR="00013A11" w:rsidRPr="001374E7">
        <w:rPr>
          <w:rFonts w:ascii="Verdana" w:hAnsi="Verdana"/>
          <w:sz w:val="20"/>
          <w:szCs w:val="20"/>
        </w:rPr>
        <w:br w:type="page"/>
      </w:r>
    </w:p>
    <w:p w:rsidR="00013A11" w:rsidRPr="001374E7" w:rsidRDefault="00013A11" w:rsidP="00A813B7">
      <w:pPr>
        <w:pStyle w:val="Nagwek1"/>
        <w:keepLines/>
        <w:spacing w:before="480" w:after="0" w:line="276" w:lineRule="auto"/>
        <w:rPr>
          <w:rFonts w:ascii="Verdana" w:hAnsi="Verdana"/>
          <w:sz w:val="20"/>
          <w:szCs w:val="20"/>
        </w:rPr>
      </w:pPr>
    </w:p>
    <w:p w:rsidR="00A813B7" w:rsidRPr="001374E7" w:rsidRDefault="00A813B7" w:rsidP="00A813B7">
      <w:pPr>
        <w:pStyle w:val="Nagwek1"/>
        <w:keepLines/>
        <w:spacing w:before="480" w:after="0" w:line="276" w:lineRule="auto"/>
        <w:rPr>
          <w:rFonts w:ascii="Verdana" w:hAnsi="Verdana"/>
          <w:sz w:val="24"/>
          <w:szCs w:val="24"/>
        </w:rPr>
      </w:pPr>
      <w:bookmarkStart w:id="20" w:name="_Toc514238216"/>
      <w:r w:rsidRPr="001374E7">
        <w:rPr>
          <w:rFonts w:ascii="Verdana" w:hAnsi="Verdana"/>
          <w:sz w:val="24"/>
          <w:szCs w:val="24"/>
        </w:rPr>
        <w:t>Karta zmian</w:t>
      </w:r>
      <w:bookmarkEnd w:id="1"/>
      <w:bookmarkEnd w:id="20"/>
      <w:r w:rsidRPr="001374E7">
        <w:rPr>
          <w:rFonts w:ascii="Verdana" w:hAnsi="Verdana"/>
          <w:sz w:val="24"/>
          <w:szCs w:val="24"/>
        </w:rPr>
        <w:t xml:space="preserve"> </w:t>
      </w:r>
    </w:p>
    <w:p w:rsidR="00A813B7" w:rsidRPr="001374E7" w:rsidRDefault="00A813B7" w:rsidP="00A813B7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96"/>
        <w:gridCol w:w="2465"/>
        <w:gridCol w:w="1754"/>
        <w:gridCol w:w="1297"/>
        <w:gridCol w:w="1731"/>
      </w:tblGrid>
      <w:tr w:rsidR="001374E7" w:rsidRPr="001374E7" w:rsidTr="008A4961">
        <w:trPr>
          <w:trHeight w:val="840"/>
          <w:jc w:val="center"/>
        </w:trPr>
        <w:tc>
          <w:tcPr>
            <w:tcW w:w="530" w:type="dxa"/>
            <w:vAlign w:val="center"/>
          </w:tcPr>
          <w:p w:rsidR="00A813B7" w:rsidRPr="001374E7" w:rsidRDefault="00A813B7" w:rsidP="008A4961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374E7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A813B7" w:rsidRPr="001374E7" w:rsidRDefault="00A813B7" w:rsidP="008A4961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1374E7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A813B7" w:rsidRPr="001374E7" w:rsidRDefault="00A813B7" w:rsidP="008A4961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374E7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A813B7" w:rsidRPr="001374E7" w:rsidRDefault="00A813B7" w:rsidP="008A4961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374E7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A813B7" w:rsidRPr="001374E7" w:rsidRDefault="00A813B7" w:rsidP="008A4961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374E7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A813B7" w:rsidRPr="001374E7" w:rsidRDefault="00A813B7" w:rsidP="008A4961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1374E7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1374E7" w:rsidRPr="001374E7" w:rsidTr="008A4961">
        <w:trPr>
          <w:trHeight w:val="240"/>
          <w:jc w:val="center"/>
        </w:trPr>
        <w:tc>
          <w:tcPr>
            <w:tcW w:w="530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1374E7" w:rsidRPr="001374E7" w:rsidTr="008A4961">
        <w:trPr>
          <w:trHeight w:val="150"/>
          <w:jc w:val="center"/>
        </w:trPr>
        <w:tc>
          <w:tcPr>
            <w:tcW w:w="530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Pr="001374E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813B7" w:rsidRPr="001374E7" w:rsidTr="008A4961">
        <w:trPr>
          <w:jc w:val="center"/>
        </w:trPr>
        <w:tc>
          <w:tcPr>
            <w:tcW w:w="530" w:type="dxa"/>
          </w:tcPr>
          <w:p w:rsidR="00A813B7" w:rsidRPr="001374E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813B7" w:rsidRPr="001374E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813B7" w:rsidRPr="001374E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813B7" w:rsidRPr="001374E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Pr="001374E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Pr="001374E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A813B7" w:rsidRPr="001374E7" w:rsidRDefault="00A813B7" w:rsidP="00A813B7">
      <w:pPr>
        <w:pStyle w:val="Akapitzlist"/>
        <w:rPr>
          <w:rFonts w:ascii="Verdana" w:hAnsi="Verdana"/>
          <w:sz w:val="20"/>
          <w:szCs w:val="20"/>
        </w:rPr>
      </w:pPr>
    </w:p>
    <w:p w:rsidR="001C45A5" w:rsidRPr="001374E7" w:rsidRDefault="001C45A5" w:rsidP="00266CAB">
      <w:pPr>
        <w:tabs>
          <w:tab w:val="left" w:pos="8040"/>
        </w:tabs>
        <w:rPr>
          <w:rFonts w:ascii="Verdana" w:hAnsi="Verdana"/>
        </w:rPr>
      </w:pPr>
    </w:p>
    <w:sectPr w:rsidR="001C45A5" w:rsidRPr="001374E7" w:rsidSect="00331979">
      <w:headerReference w:type="default" r:id="rId9"/>
      <w:footerReference w:type="default" r:id="rId10"/>
      <w:pgSz w:w="11906" w:h="16838"/>
      <w:pgMar w:top="1523" w:right="1417" w:bottom="141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079" w:rsidRDefault="00143079" w:rsidP="00864538">
      <w:r>
        <w:separator/>
      </w:r>
    </w:p>
  </w:endnote>
  <w:endnote w:type="continuationSeparator" w:id="0">
    <w:p w:rsidR="00143079" w:rsidRDefault="00143079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079" w:rsidRDefault="00143079">
    <w:pPr>
      <w:pStyle w:val="Stopka"/>
    </w:pPr>
  </w:p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143079" w:rsidRPr="007D6710" w:rsidTr="008A4961">
      <w:tc>
        <w:tcPr>
          <w:tcW w:w="3227" w:type="dxa"/>
          <w:vAlign w:val="bottom"/>
        </w:tcPr>
        <w:p w:rsidR="00143079" w:rsidRPr="00187FE7" w:rsidRDefault="00143079" w:rsidP="008A4961">
          <w:pPr>
            <w:pStyle w:val="Stopka"/>
            <w:rPr>
              <w:rFonts w:ascii="Verdana" w:hAnsi="Verdana"/>
              <w:sz w:val="16"/>
              <w:szCs w:val="16"/>
            </w:rPr>
          </w:pPr>
        </w:p>
        <w:p w:rsidR="00143079" w:rsidRPr="00187FE7" w:rsidRDefault="00143079" w:rsidP="008A4961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:rsidR="00143079" w:rsidRDefault="007777A6" w:rsidP="00511EDE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Obowiązuje od</w:t>
          </w:r>
          <w:r w:rsidR="00143079" w:rsidRPr="00187FE7">
            <w:rPr>
              <w:rFonts w:ascii="Verdana" w:hAnsi="Verdana"/>
              <w:sz w:val="16"/>
              <w:szCs w:val="16"/>
            </w:rPr>
            <w:t>:</w:t>
          </w:r>
          <w:r w:rsidR="001374E7">
            <w:rPr>
              <w:rFonts w:ascii="Verdana" w:hAnsi="Verdana"/>
              <w:sz w:val="16"/>
              <w:szCs w:val="16"/>
            </w:rPr>
            <w:t xml:space="preserve"> 15.05</w:t>
          </w:r>
          <w:r w:rsidR="00143079">
            <w:rPr>
              <w:rFonts w:ascii="Verdana" w:hAnsi="Verdana"/>
              <w:sz w:val="16"/>
              <w:szCs w:val="16"/>
            </w:rPr>
            <w:t>.2018</w:t>
          </w:r>
        </w:p>
        <w:p w:rsidR="00E00579" w:rsidRPr="007D6710" w:rsidRDefault="00E00579" w:rsidP="00511EDE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 xml:space="preserve">Zatwierdził: Katarzyna </w:t>
          </w:r>
          <w:proofErr w:type="spellStart"/>
          <w:r>
            <w:rPr>
              <w:rFonts w:ascii="Verdana" w:hAnsi="Verdana"/>
              <w:sz w:val="16"/>
              <w:szCs w:val="16"/>
            </w:rPr>
            <w:t>Obłaza</w:t>
          </w:r>
          <w:proofErr w:type="spellEnd"/>
        </w:p>
      </w:tc>
      <w:tc>
        <w:tcPr>
          <w:tcW w:w="3402" w:type="dxa"/>
          <w:vAlign w:val="bottom"/>
        </w:tcPr>
        <w:p w:rsidR="00143079" w:rsidRPr="007D6710" w:rsidRDefault="00143079" w:rsidP="008A4961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143079" w:rsidRPr="007D6710" w:rsidRDefault="00143079" w:rsidP="008A4961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7CC1F08A" wp14:editId="3735E77A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43079" w:rsidRPr="007D6710" w:rsidRDefault="00143079" w:rsidP="008A4961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143079" w:rsidRPr="007D6710" w:rsidRDefault="00143079" w:rsidP="008A4961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7E2F0F">
            <w:rPr>
              <w:rFonts w:ascii="Verdana" w:hAnsi="Verdana"/>
              <w:noProof/>
              <w:sz w:val="16"/>
              <w:szCs w:val="16"/>
            </w:rPr>
            <w:t>7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7E2F0F">
            <w:rPr>
              <w:rFonts w:ascii="Verdana" w:hAnsi="Verdana"/>
              <w:noProof/>
              <w:sz w:val="16"/>
              <w:szCs w:val="16"/>
            </w:rPr>
            <w:t>7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143079" w:rsidRDefault="00143079">
    <w:pPr>
      <w:pStyle w:val="Stopka"/>
    </w:pPr>
  </w:p>
  <w:p w:rsidR="00143079" w:rsidRDefault="0014307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079" w:rsidRDefault="00143079" w:rsidP="00864538">
      <w:r>
        <w:separator/>
      </w:r>
    </w:p>
  </w:footnote>
  <w:footnote w:type="continuationSeparator" w:id="0">
    <w:p w:rsidR="00143079" w:rsidRDefault="00143079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079" w:rsidRDefault="00143079">
    <w:pPr>
      <w:pStyle w:val="Nagwek"/>
    </w:pPr>
  </w:p>
  <w:p w:rsidR="00143079" w:rsidRDefault="00143079" w:rsidP="006C6177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</w:rPr>
      <w:t xml:space="preserve">      </w:t>
    </w:r>
  </w:p>
  <w:p w:rsidR="00143079" w:rsidRDefault="00143079" w:rsidP="006C6177">
    <w:pPr>
      <w:pStyle w:val="Nagwek"/>
      <w:jc w:val="right"/>
      <w:rPr>
        <w:rFonts w:ascii="Verdana" w:hAnsi="Verdana"/>
        <w:b/>
      </w:rPr>
    </w:pPr>
    <w:r>
      <w:rPr>
        <w:noProof/>
        <w:szCs w:val="16"/>
      </w:rPr>
      <w:drawing>
        <wp:anchor distT="0" distB="0" distL="114300" distR="114300" simplePos="0" relativeHeight="251659264" behindDoc="0" locked="0" layoutInCell="1" allowOverlap="1" wp14:anchorId="2CF9B621" wp14:editId="02CCED94">
          <wp:simplePos x="0" y="0"/>
          <wp:positionH relativeFrom="column">
            <wp:posOffset>-26670</wp:posOffset>
          </wp:positionH>
          <wp:positionV relativeFrom="paragraph">
            <wp:posOffset>-1270</wp:posOffset>
          </wp:positionV>
          <wp:extent cx="942975" cy="333375"/>
          <wp:effectExtent l="0" t="0" r="9525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24FC3">
      <w:rPr>
        <w:rFonts w:ascii="Verdana" w:hAnsi="Verdana"/>
        <w:b/>
        <w:sz w:val="22"/>
        <w:szCs w:val="22"/>
      </w:rPr>
      <w:t xml:space="preserve">Przewodnik </w:t>
    </w:r>
    <w:r w:rsidR="0042035E">
      <w:rPr>
        <w:rFonts w:ascii="Verdana" w:hAnsi="Verdana"/>
        <w:b/>
        <w:sz w:val="22"/>
        <w:szCs w:val="22"/>
      </w:rPr>
      <w:t>b</w:t>
    </w:r>
    <w:r w:rsidR="00724FC3">
      <w:rPr>
        <w:rFonts w:ascii="Verdana" w:hAnsi="Verdana"/>
        <w:b/>
        <w:sz w:val="22"/>
        <w:szCs w:val="22"/>
      </w:rPr>
      <w:t>ezpieczeństwa dla Administratora</w:t>
    </w:r>
    <w:r w:rsidR="005B6679">
      <w:rPr>
        <w:rFonts w:ascii="Verdana" w:hAnsi="Verdana"/>
        <w:b/>
        <w:sz w:val="22"/>
        <w:szCs w:val="22"/>
      </w:rPr>
      <w:t xml:space="preserve"> IT</w:t>
    </w:r>
    <w:r>
      <w:rPr>
        <w:rFonts w:ascii="Verdana" w:hAnsi="Verdana"/>
        <w:b/>
      </w:rPr>
      <w:t xml:space="preserve">                                      </w:t>
    </w:r>
  </w:p>
  <w:p w:rsidR="00143079" w:rsidRPr="00864538" w:rsidRDefault="00143079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352FC"/>
    <w:multiLevelType w:val="hybridMultilevel"/>
    <w:tmpl w:val="C61A5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11A05"/>
    <w:multiLevelType w:val="multilevel"/>
    <w:tmpl w:val="E70AF0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0C753FB"/>
    <w:multiLevelType w:val="hybridMultilevel"/>
    <w:tmpl w:val="09042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13D23"/>
    <w:multiLevelType w:val="multilevel"/>
    <w:tmpl w:val="D5801A3E"/>
    <w:lvl w:ilvl="0">
      <w:start w:val="1"/>
      <w:numFmt w:val="decimal"/>
      <w:pStyle w:val="Nagwek1-Procedura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decimal"/>
      <w:pStyle w:val="Nagwek2-Procedura"/>
      <w:isLgl/>
      <w:lvlText w:val="%1.%2"/>
      <w:lvlJc w:val="right"/>
      <w:pPr>
        <w:tabs>
          <w:tab w:val="num" w:pos="567"/>
        </w:tabs>
        <w:ind w:left="567" w:hanging="113"/>
      </w:pPr>
      <w:rPr>
        <w:rFonts w:hint="default"/>
        <w:b w:val="0"/>
        <w:color w:val="auto"/>
      </w:rPr>
    </w:lvl>
    <w:lvl w:ilvl="2">
      <w:start w:val="1"/>
      <w:numFmt w:val="decimal"/>
      <w:pStyle w:val="Nagwek3-Prpcedura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pStyle w:val="Nagwek4-Procedura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5324A06"/>
    <w:multiLevelType w:val="hybridMultilevel"/>
    <w:tmpl w:val="3F086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E001CF"/>
    <w:multiLevelType w:val="multilevel"/>
    <w:tmpl w:val="3DFAF53A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F610646"/>
    <w:multiLevelType w:val="multilevel"/>
    <w:tmpl w:val="CC4C09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888136C"/>
    <w:multiLevelType w:val="multilevel"/>
    <w:tmpl w:val="B89CCFC2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11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F4B1849"/>
    <w:multiLevelType w:val="hybridMultilevel"/>
    <w:tmpl w:val="637C0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CF3C09"/>
    <w:multiLevelType w:val="multilevel"/>
    <w:tmpl w:val="5A247E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7DE0005"/>
    <w:multiLevelType w:val="multilevel"/>
    <w:tmpl w:val="F7306DCE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113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97"/>
        </w:tabs>
        <w:ind w:left="680" w:firstLine="57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FC1229F"/>
    <w:multiLevelType w:val="hybridMultilevel"/>
    <w:tmpl w:val="ED14B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622373"/>
    <w:multiLevelType w:val="multilevel"/>
    <w:tmpl w:val="5E9E44A6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113"/>
      </w:pPr>
      <w:rPr>
        <w:rFonts w:ascii="Symbol" w:hAnsi="Symbol" w:hint="default"/>
        <w:b w:val="0"/>
        <w:color w:val="auto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61EB3A97"/>
    <w:multiLevelType w:val="multilevel"/>
    <w:tmpl w:val="B89CCFC2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48"/>
        </w:tabs>
        <w:ind w:left="1248" w:hanging="11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3242586"/>
    <w:multiLevelType w:val="hybridMultilevel"/>
    <w:tmpl w:val="C4FA4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AF08D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7795F24"/>
    <w:multiLevelType w:val="multilevel"/>
    <w:tmpl w:val="989C0F5A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pStyle w:val="Styl4"/>
      <w:isLgl/>
      <w:lvlText w:val="%1.%2"/>
      <w:lvlJc w:val="left"/>
      <w:pPr>
        <w:ind w:left="502" w:hanging="360"/>
      </w:pPr>
      <w:rPr>
        <w:rFonts w:ascii="Verdana" w:hAnsi="Verdana" w:hint="default"/>
        <w:i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68DD357E"/>
    <w:multiLevelType w:val="hybridMultilevel"/>
    <w:tmpl w:val="D2B4B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97A2B"/>
    <w:multiLevelType w:val="hybridMultilevel"/>
    <w:tmpl w:val="25A6A264"/>
    <w:lvl w:ilvl="0" w:tplc="0415000F">
      <w:start w:val="1"/>
      <w:numFmt w:val="decimal"/>
      <w:lvlText w:val="%1."/>
      <w:lvlJc w:val="left"/>
      <w:pPr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FC264F"/>
    <w:multiLevelType w:val="hybridMultilevel"/>
    <w:tmpl w:val="BE543AC8"/>
    <w:lvl w:ilvl="0" w:tplc="041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>
    <w:nsid w:val="7AEF741D"/>
    <w:multiLevelType w:val="hybridMultilevel"/>
    <w:tmpl w:val="85384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801DF7"/>
    <w:multiLevelType w:val="hybridMultilevel"/>
    <w:tmpl w:val="6472D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"/>
  </w:num>
  <w:num w:numId="5">
    <w:abstractNumId w:val="17"/>
  </w:num>
  <w:num w:numId="6">
    <w:abstractNumId w:val="2"/>
  </w:num>
  <w:num w:numId="7">
    <w:abstractNumId w:val="16"/>
  </w:num>
  <w:num w:numId="8">
    <w:abstractNumId w:val="6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  <w:num w:numId="13">
    <w:abstractNumId w:val="19"/>
  </w:num>
  <w:num w:numId="14">
    <w:abstractNumId w:val="13"/>
  </w:num>
  <w:num w:numId="15">
    <w:abstractNumId w:val="15"/>
  </w:num>
  <w:num w:numId="16">
    <w:abstractNumId w:val="12"/>
  </w:num>
  <w:num w:numId="17">
    <w:abstractNumId w:val="11"/>
  </w:num>
  <w:num w:numId="18">
    <w:abstractNumId w:val="5"/>
  </w:num>
  <w:num w:numId="19">
    <w:abstractNumId w:val="21"/>
  </w:num>
  <w:num w:numId="20">
    <w:abstractNumId w:val="0"/>
  </w:num>
  <w:num w:numId="21">
    <w:abstractNumId w:val="8"/>
  </w:num>
  <w:num w:numId="22">
    <w:abstractNumId w:val="4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4538"/>
    <w:rsid w:val="00013A11"/>
    <w:rsid w:val="000242DA"/>
    <w:rsid w:val="00062E2D"/>
    <w:rsid w:val="000660C1"/>
    <w:rsid w:val="00085CDA"/>
    <w:rsid w:val="00094D5C"/>
    <w:rsid w:val="000A353D"/>
    <w:rsid w:val="000D3488"/>
    <w:rsid w:val="000E1674"/>
    <w:rsid w:val="000E27A1"/>
    <w:rsid w:val="001374E7"/>
    <w:rsid w:val="00143079"/>
    <w:rsid w:val="00185F55"/>
    <w:rsid w:val="001942C7"/>
    <w:rsid w:val="001A18FB"/>
    <w:rsid w:val="001C45A5"/>
    <w:rsid w:val="001D43A2"/>
    <w:rsid w:val="001D5C6A"/>
    <w:rsid w:val="001E4C2F"/>
    <w:rsid w:val="001E4C87"/>
    <w:rsid w:val="001F1AE5"/>
    <w:rsid w:val="001F4B6E"/>
    <w:rsid w:val="001F630B"/>
    <w:rsid w:val="00202959"/>
    <w:rsid w:val="00203A67"/>
    <w:rsid w:val="00203B31"/>
    <w:rsid w:val="00216C5B"/>
    <w:rsid w:val="002435A8"/>
    <w:rsid w:val="002449B4"/>
    <w:rsid w:val="00266CAB"/>
    <w:rsid w:val="002B0915"/>
    <w:rsid w:val="002C5AB1"/>
    <w:rsid w:val="002F3AC6"/>
    <w:rsid w:val="003046CA"/>
    <w:rsid w:val="00310164"/>
    <w:rsid w:val="00330FE9"/>
    <w:rsid w:val="00331979"/>
    <w:rsid w:val="003607A1"/>
    <w:rsid w:val="00394A7E"/>
    <w:rsid w:val="0039796A"/>
    <w:rsid w:val="003C4E35"/>
    <w:rsid w:val="003D0535"/>
    <w:rsid w:val="003D5AC3"/>
    <w:rsid w:val="003F3E32"/>
    <w:rsid w:val="004142BB"/>
    <w:rsid w:val="0042035E"/>
    <w:rsid w:val="00434D98"/>
    <w:rsid w:val="00457B0B"/>
    <w:rsid w:val="0046042B"/>
    <w:rsid w:val="0046605B"/>
    <w:rsid w:val="00471B2F"/>
    <w:rsid w:val="004944A3"/>
    <w:rsid w:val="00496EC9"/>
    <w:rsid w:val="004C0C38"/>
    <w:rsid w:val="004D1DFD"/>
    <w:rsid w:val="004D4EEF"/>
    <w:rsid w:val="00511EDE"/>
    <w:rsid w:val="00532428"/>
    <w:rsid w:val="0059274A"/>
    <w:rsid w:val="005B2828"/>
    <w:rsid w:val="005B6679"/>
    <w:rsid w:val="00600A9E"/>
    <w:rsid w:val="00634EB3"/>
    <w:rsid w:val="006A6AE7"/>
    <w:rsid w:val="006C17AF"/>
    <w:rsid w:val="006C6177"/>
    <w:rsid w:val="006C74D0"/>
    <w:rsid w:val="006D4DDC"/>
    <w:rsid w:val="006D7D55"/>
    <w:rsid w:val="006F1489"/>
    <w:rsid w:val="006F76CC"/>
    <w:rsid w:val="00702D51"/>
    <w:rsid w:val="00721A64"/>
    <w:rsid w:val="00724FC3"/>
    <w:rsid w:val="00735A32"/>
    <w:rsid w:val="0074616C"/>
    <w:rsid w:val="007520C2"/>
    <w:rsid w:val="007777A6"/>
    <w:rsid w:val="007B3429"/>
    <w:rsid w:val="007E2F0F"/>
    <w:rsid w:val="00801AE2"/>
    <w:rsid w:val="008446D6"/>
    <w:rsid w:val="00855450"/>
    <w:rsid w:val="00864538"/>
    <w:rsid w:val="008A4961"/>
    <w:rsid w:val="008C663B"/>
    <w:rsid w:val="008D29D0"/>
    <w:rsid w:val="008D3E2D"/>
    <w:rsid w:val="008E6A89"/>
    <w:rsid w:val="009052F5"/>
    <w:rsid w:val="00941859"/>
    <w:rsid w:val="0096311D"/>
    <w:rsid w:val="009A339C"/>
    <w:rsid w:val="009A50F9"/>
    <w:rsid w:val="009E51CF"/>
    <w:rsid w:val="00A03A49"/>
    <w:rsid w:val="00A070D2"/>
    <w:rsid w:val="00A813B7"/>
    <w:rsid w:val="00A956C1"/>
    <w:rsid w:val="00AD292D"/>
    <w:rsid w:val="00AF5509"/>
    <w:rsid w:val="00AF6040"/>
    <w:rsid w:val="00B022B9"/>
    <w:rsid w:val="00B059B6"/>
    <w:rsid w:val="00B10BC3"/>
    <w:rsid w:val="00B37D74"/>
    <w:rsid w:val="00B87712"/>
    <w:rsid w:val="00B91857"/>
    <w:rsid w:val="00B97E1A"/>
    <w:rsid w:val="00BB7B7A"/>
    <w:rsid w:val="00BC5DF2"/>
    <w:rsid w:val="00BC7E74"/>
    <w:rsid w:val="00BF0314"/>
    <w:rsid w:val="00C05A91"/>
    <w:rsid w:val="00C06BFA"/>
    <w:rsid w:val="00C124B4"/>
    <w:rsid w:val="00C138B8"/>
    <w:rsid w:val="00C34DF4"/>
    <w:rsid w:val="00C62439"/>
    <w:rsid w:val="00C73AC2"/>
    <w:rsid w:val="00C90B93"/>
    <w:rsid w:val="00C92E88"/>
    <w:rsid w:val="00CA48E2"/>
    <w:rsid w:val="00CB612C"/>
    <w:rsid w:val="00CE43EC"/>
    <w:rsid w:val="00D40BBE"/>
    <w:rsid w:val="00D42F1C"/>
    <w:rsid w:val="00DB2B7B"/>
    <w:rsid w:val="00DE5E11"/>
    <w:rsid w:val="00E00579"/>
    <w:rsid w:val="00E50A1D"/>
    <w:rsid w:val="00E77388"/>
    <w:rsid w:val="00EA7F46"/>
    <w:rsid w:val="00ED3DFD"/>
    <w:rsid w:val="00EE4407"/>
    <w:rsid w:val="00EE5F29"/>
    <w:rsid w:val="00F03AB5"/>
    <w:rsid w:val="00F12744"/>
    <w:rsid w:val="00F24561"/>
    <w:rsid w:val="00F36987"/>
    <w:rsid w:val="00F37F5C"/>
    <w:rsid w:val="00F7757E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44A3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66CAB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CAB"/>
    <w:rPr>
      <w:rFonts w:ascii="Times New Roman" w:eastAsia="Times New Roman" w:hAnsi="Times New Roman"/>
      <w:sz w:val="24"/>
    </w:rPr>
  </w:style>
  <w:style w:type="paragraph" w:styleId="Spistreci1">
    <w:name w:val="toc 1"/>
    <w:basedOn w:val="Normalny"/>
    <w:next w:val="Normalny"/>
    <w:autoRedefine/>
    <w:uiPriority w:val="39"/>
    <w:rsid w:val="00266CAB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266CAB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CAB"/>
    <w:pPr>
      <w:outlineLvl w:val="9"/>
    </w:pPr>
    <w:rPr>
      <w:rFonts w:ascii="Cambria" w:eastAsia="Times New Roman" w:hAnsi="Cambria" w:cs="Times New Roman"/>
    </w:rPr>
  </w:style>
  <w:style w:type="paragraph" w:styleId="NormalnyWeb">
    <w:name w:val="Normal (Web)"/>
    <w:basedOn w:val="Normalny"/>
    <w:uiPriority w:val="99"/>
    <w:unhideWhenUsed/>
    <w:rsid w:val="00A813B7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13B7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A813B7"/>
    <w:pPr>
      <w:keepLines/>
      <w:numPr>
        <w:ilvl w:val="1"/>
        <w:numId w:val="7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paragraph" w:customStyle="1" w:styleId="Nagwek1-Procedura">
    <w:name w:val="!Nagłówek 1- Procedura"/>
    <w:basedOn w:val="Normalny"/>
    <w:rsid w:val="00C73AC2"/>
    <w:pPr>
      <w:numPr>
        <w:numId w:val="9"/>
      </w:numPr>
      <w:tabs>
        <w:tab w:val="left" w:pos="113"/>
      </w:tabs>
      <w:spacing w:before="240" w:line="360" w:lineRule="auto"/>
    </w:pPr>
    <w:rPr>
      <w:rFonts w:ascii="Arial" w:eastAsia="Times New Roman" w:hAnsi="Arial" w:cs="Arial"/>
      <w:b/>
      <w:bCs/>
      <w:sz w:val="22"/>
    </w:rPr>
  </w:style>
  <w:style w:type="paragraph" w:customStyle="1" w:styleId="Nagwek3-Prpcedura">
    <w:name w:val="!Nagłówek 3 - Prpcedura"/>
    <w:basedOn w:val="Normalny"/>
    <w:rsid w:val="00C73AC2"/>
    <w:pPr>
      <w:numPr>
        <w:ilvl w:val="2"/>
        <w:numId w:val="9"/>
      </w:numPr>
      <w:tabs>
        <w:tab w:val="clear" w:pos="1097"/>
        <w:tab w:val="left" w:pos="680"/>
      </w:tabs>
      <w:spacing w:line="360" w:lineRule="auto"/>
      <w:ind w:hanging="113"/>
      <w:jc w:val="both"/>
    </w:pPr>
    <w:rPr>
      <w:rFonts w:ascii="Arial" w:eastAsia="Times New Roman" w:hAnsi="Arial" w:cs="Arial"/>
      <w:bCs/>
      <w:sz w:val="22"/>
    </w:rPr>
  </w:style>
  <w:style w:type="paragraph" w:customStyle="1" w:styleId="Nagwek2-Procedura">
    <w:name w:val="!Nagłówek 2- Procedura"/>
    <w:basedOn w:val="Normalny"/>
    <w:rsid w:val="00C73AC2"/>
    <w:pPr>
      <w:numPr>
        <w:ilvl w:val="1"/>
        <w:numId w:val="9"/>
      </w:numPr>
      <w:tabs>
        <w:tab w:val="left" w:pos="454"/>
      </w:tabs>
      <w:spacing w:before="240" w:line="360" w:lineRule="auto"/>
      <w:jc w:val="both"/>
    </w:pPr>
    <w:rPr>
      <w:rFonts w:ascii="Arial" w:eastAsia="Times New Roman" w:hAnsi="Arial" w:cs="Arial"/>
      <w:b/>
      <w:bCs/>
      <w:sz w:val="22"/>
    </w:rPr>
  </w:style>
  <w:style w:type="paragraph" w:customStyle="1" w:styleId="Nagwek4-Procedura">
    <w:name w:val="!Nagłówek 4- Procedura"/>
    <w:basedOn w:val="Nagwek2-Procedura"/>
    <w:rsid w:val="00C73AC2"/>
    <w:pPr>
      <w:numPr>
        <w:ilvl w:val="3"/>
      </w:numPr>
      <w:tabs>
        <w:tab w:val="clear" w:pos="454"/>
        <w:tab w:val="clear" w:pos="1080"/>
        <w:tab w:val="left" w:pos="964"/>
      </w:tabs>
      <w:spacing w:before="0"/>
      <w:ind w:left="964" w:hanging="851"/>
    </w:pPr>
    <w:rPr>
      <w:b w:val="0"/>
    </w:rPr>
  </w:style>
  <w:style w:type="paragraph" w:customStyle="1" w:styleId="Numerowanie">
    <w:name w:val="!Numerowanie"/>
    <w:basedOn w:val="Normalny"/>
    <w:link w:val="NumerowanieZnak"/>
    <w:rsid w:val="00C73AC2"/>
    <w:pPr>
      <w:tabs>
        <w:tab w:val="left" w:pos="992"/>
      </w:tabs>
      <w:spacing w:line="360" w:lineRule="auto"/>
      <w:jc w:val="both"/>
    </w:pPr>
    <w:rPr>
      <w:rFonts w:ascii="Arial" w:eastAsia="Times New Roman" w:hAnsi="Arial" w:cs="Arial"/>
      <w:color w:val="000000"/>
      <w:sz w:val="22"/>
      <w:szCs w:val="23"/>
    </w:rPr>
  </w:style>
  <w:style w:type="character" w:customStyle="1" w:styleId="NumerowanieZnak">
    <w:name w:val="!Numerowanie Znak"/>
    <w:link w:val="Numerowanie"/>
    <w:rsid w:val="00C73AC2"/>
    <w:rPr>
      <w:rFonts w:ascii="Arial" w:eastAsia="Times New Roman" w:hAnsi="Arial" w:cs="Arial"/>
      <w:color w:val="000000"/>
      <w:sz w:val="22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44A3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66CAB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CAB"/>
    <w:rPr>
      <w:rFonts w:ascii="Times New Roman" w:eastAsia="Times New Roman" w:hAnsi="Times New Roman"/>
      <w:sz w:val="24"/>
    </w:rPr>
  </w:style>
  <w:style w:type="paragraph" w:styleId="Spistreci1">
    <w:name w:val="toc 1"/>
    <w:basedOn w:val="Normalny"/>
    <w:next w:val="Normalny"/>
    <w:autoRedefine/>
    <w:uiPriority w:val="39"/>
    <w:rsid w:val="00266CAB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266CAB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CAB"/>
    <w:pPr>
      <w:outlineLvl w:val="9"/>
    </w:pPr>
    <w:rPr>
      <w:rFonts w:ascii="Cambria" w:eastAsia="Times New Roman" w:hAnsi="Cambria" w:cs="Times New Roman"/>
    </w:rPr>
  </w:style>
  <w:style w:type="paragraph" w:styleId="NormalnyWeb">
    <w:name w:val="Normal (Web)"/>
    <w:basedOn w:val="Normalny"/>
    <w:uiPriority w:val="99"/>
    <w:unhideWhenUsed/>
    <w:rsid w:val="00A813B7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13B7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A813B7"/>
    <w:pPr>
      <w:keepLines/>
      <w:numPr>
        <w:ilvl w:val="1"/>
        <w:numId w:val="7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paragraph" w:customStyle="1" w:styleId="Nagwek1-Procedura">
    <w:name w:val="!Nagłówek 1- Procedura"/>
    <w:basedOn w:val="Normalny"/>
    <w:rsid w:val="00C73AC2"/>
    <w:pPr>
      <w:numPr>
        <w:numId w:val="9"/>
      </w:numPr>
      <w:tabs>
        <w:tab w:val="left" w:pos="113"/>
      </w:tabs>
      <w:spacing w:before="240" w:line="360" w:lineRule="auto"/>
    </w:pPr>
    <w:rPr>
      <w:rFonts w:ascii="Arial" w:eastAsia="Times New Roman" w:hAnsi="Arial" w:cs="Arial"/>
      <w:b/>
      <w:bCs/>
      <w:sz w:val="22"/>
    </w:rPr>
  </w:style>
  <w:style w:type="paragraph" w:customStyle="1" w:styleId="Nagwek3-Prpcedura">
    <w:name w:val="!Nagłówek 3 - Prpcedura"/>
    <w:basedOn w:val="Normalny"/>
    <w:rsid w:val="00C73AC2"/>
    <w:pPr>
      <w:numPr>
        <w:ilvl w:val="2"/>
        <w:numId w:val="9"/>
      </w:numPr>
      <w:tabs>
        <w:tab w:val="clear" w:pos="1097"/>
        <w:tab w:val="left" w:pos="680"/>
      </w:tabs>
      <w:spacing w:line="360" w:lineRule="auto"/>
      <w:ind w:hanging="113"/>
      <w:jc w:val="both"/>
    </w:pPr>
    <w:rPr>
      <w:rFonts w:ascii="Arial" w:eastAsia="Times New Roman" w:hAnsi="Arial" w:cs="Arial"/>
      <w:bCs/>
      <w:sz w:val="22"/>
    </w:rPr>
  </w:style>
  <w:style w:type="paragraph" w:customStyle="1" w:styleId="Nagwek2-Procedura">
    <w:name w:val="!Nagłówek 2- Procedura"/>
    <w:basedOn w:val="Normalny"/>
    <w:rsid w:val="00C73AC2"/>
    <w:pPr>
      <w:numPr>
        <w:ilvl w:val="1"/>
        <w:numId w:val="9"/>
      </w:numPr>
      <w:tabs>
        <w:tab w:val="left" w:pos="454"/>
      </w:tabs>
      <w:spacing w:before="240" w:line="360" w:lineRule="auto"/>
      <w:jc w:val="both"/>
    </w:pPr>
    <w:rPr>
      <w:rFonts w:ascii="Arial" w:eastAsia="Times New Roman" w:hAnsi="Arial" w:cs="Arial"/>
      <w:b/>
      <w:bCs/>
      <w:sz w:val="22"/>
    </w:rPr>
  </w:style>
  <w:style w:type="paragraph" w:customStyle="1" w:styleId="Nagwek4-Procedura">
    <w:name w:val="!Nagłówek 4- Procedura"/>
    <w:basedOn w:val="Nagwek2-Procedura"/>
    <w:rsid w:val="00C73AC2"/>
    <w:pPr>
      <w:numPr>
        <w:ilvl w:val="3"/>
      </w:numPr>
      <w:tabs>
        <w:tab w:val="clear" w:pos="454"/>
        <w:tab w:val="clear" w:pos="1080"/>
        <w:tab w:val="left" w:pos="964"/>
      </w:tabs>
      <w:spacing w:before="0"/>
      <w:ind w:left="964" w:hanging="851"/>
    </w:pPr>
    <w:rPr>
      <w:b w:val="0"/>
    </w:rPr>
  </w:style>
  <w:style w:type="paragraph" w:customStyle="1" w:styleId="Numerowanie">
    <w:name w:val="!Numerowanie"/>
    <w:basedOn w:val="Normalny"/>
    <w:link w:val="NumerowanieZnak"/>
    <w:rsid w:val="00C73AC2"/>
    <w:pPr>
      <w:tabs>
        <w:tab w:val="left" w:pos="992"/>
      </w:tabs>
      <w:spacing w:line="360" w:lineRule="auto"/>
      <w:jc w:val="both"/>
    </w:pPr>
    <w:rPr>
      <w:rFonts w:ascii="Arial" w:eastAsia="Times New Roman" w:hAnsi="Arial" w:cs="Arial"/>
      <w:color w:val="000000"/>
      <w:sz w:val="22"/>
      <w:szCs w:val="23"/>
    </w:rPr>
  </w:style>
  <w:style w:type="character" w:customStyle="1" w:styleId="NumerowanieZnak">
    <w:name w:val="!Numerowanie Znak"/>
    <w:link w:val="Numerowanie"/>
    <w:rsid w:val="00C73AC2"/>
    <w:rPr>
      <w:rFonts w:ascii="Arial" w:eastAsia="Times New Roman" w:hAnsi="Arial" w:cs="Arial"/>
      <w:color w:val="000000"/>
      <w:sz w:val="22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A4A74-7267-4DC1-ABC9-1BF9F05C0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7</Pages>
  <Words>1485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katarzynao</cp:lastModifiedBy>
  <cp:revision>34</cp:revision>
  <cp:lastPrinted>2018-05-18T11:31:00Z</cp:lastPrinted>
  <dcterms:created xsi:type="dcterms:W3CDTF">2018-05-09T09:48:00Z</dcterms:created>
  <dcterms:modified xsi:type="dcterms:W3CDTF">2018-05-18T11:31:00Z</dcterms:modified>
</cp:coreProperties>
</file>