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FEF" w:rsidRPr="00E64FEF" w:rsidRDefault="00E64FEF" w:rsidP="00E64FEF">
      <w:pPr>
        <w:spacing w:line="240" w:lineRule="auto"/>
        <w:jc w:val="both"/>
        <w:rPr>
          <w:rFonts w:cstheme="minorHAnsi"/>
          <w:b/>
          <w:color w:val="202124"/>
          <w:sz w:val="24"/>
          <w:szCs w:val="24"/>
          <w:shd w:val="clear" w:color="auto" w:fill="F8F9FA"/>
        </w:rPr>
      </w:pPr>
      <w:r w:rsidRPr="00E64FEF">
        <w:rPr>
          <w:rFonts w:cstheme="minorHAnsi"/>
          <w:sz w:val="24"/>
          <w:szCs w:val="24"/>
        </w:rPr>
        <w:br/>
      </w:r>
      <w:bookmarkStart w:id="0" w:name="_GoBack"/>
      <w:r w:rsidRPr="00E64FEF">
        <w:rPr>
          <w:rFonts w:cstheme="minorHAnsi"/>
          <w:b/>
          <w:color w:val="202124"/>
          <w:sz w:val="24"/>
          <w:szCs w:val="24"/>
          <w:shd w:val="clear" w:color="auto" w:fill="F8F9FA"/>
        </w:rPr>
        <w:t xml:space="preserve">ESTRA AUTOMOTIVE (tłumaczenie </w:t>
      </w:r>
      <w:proofErr w:type="spellStart"/>
      <w:r w:rsidRPr="00E64FEF">
        <w:rPr>
          <w:rFonts w:cstheme="minorHAnsi"/>
          <w:b/>
          <w:color w:val="202124"/>
          <w:sz w:val="24"/>
          <w:szCs w:val="24"/>
          <w:shd w:val="clear" w:color="auto" w:fill="F8F9FA"/>
        </w:rPr>
        <w:t>google</w:t>
      </w:r>
      <w:proofErr w:type="spellEnd"/>
      <w:r w:rsidRPr="00E64FEF">
        <w:rPr>
          <w:rFonts w:cstheme="minorHAnsi"/>
          <w:b/>
          <w:color w:val="202124"/>
          <w:sz w:val="24"/>
          <w:szCs w:val="24"/>
          <w:shd w:val="clear" w:color="auto" w:fill="F8F9FA"/>
        </w:rPr>
        <w:t xml:space="preserve"> translator)</w:t>
      </w:r>
    </w:p>
    <w:bookmarkEnd w:id="0"/>
    <w:p w:rsidR="00E64FEF" w:rsidRPr="00E64FEF" w:rsidRDefault="00E64FEF" w:rsidP="00E64FEF">
      <w:pPr>
        <w:spacing w:line="240" w:lineRule="auto"/>
        <w:jc w:val="both"/>
        <w:rPr>
          <w:rFonts w:cstheme="minorHAnsi"/>
          <w:color w:val="202124"/>
          <w:sz w:val="24"/>
          <w:szCs w:val="24"/>
          <w:shd w:val="clear" w:color="auto" w:fill="F8F9FA"/>
        </w:rPr>
      </w:pPr>
    </w:p>
    <w:p w:rsidR="00D42071" w:rsidRPr="00E64FEF" w:rsidRDefault="00E64FEF" w:rsidP="00E64FEF">
      <w:pPr>
        <w:spacing w:line="240" w:lineRule="auto"/>
        <w:jc w:val="both"/>
        <w:rPr>
          <w:rFonts w:cstheme="minorHAnsi"/>
          <w:color w:val="202124"/>
          <w:sz w:val="24"/>
          <w:szCs w:val="24"/>
          <w:shd w:val="clear" w:color="auto" w:fill="F8F9FA"/>
        </w:rPr>
      </w:pPr>
      <w:r w:rsidRPr="00E64FEF">
        <w:rPr>
          <w:rFonts w:cstheme="minorHAnsi"/>
          <w:color w:val="202124"/>
          <w:sz w:val="24"/>
          <w:szCs w:val="24"/>
          <w:shd w:val="clear" w:color="auto" w:fill="F8F9FA"/>
        </w:rPr>
        <w:t xml:space="preserve">UMOWA O NIEJAWNOŚCI (zwana dalej „niniejszą Umową”) POMIĘDZY ESTRA Automotive Systems </w:t>
      </w:r>
      <w:proofErr w:type="spellStart"/>
      <w:r w:rsidRPr="00E64FEF">
        <w:rPr>
          <w:rFonts w:cstheme="minorHAnsi"/>
          <w:color w:val="202124"/>
          <w:sz w:val="24"/>
          <w:szCs w:val="24"/>
          <w:shd w:val="clear" w:color="auto" w:fill="F8F9FA"/>
        </w:rPr>
        <w:t>Luxembourg</w:t>
      </w:r>
      <w:proofErr w:type="spellEnd"/>
      <w:r w:rsidRPr="00E64FEF">
        <w:rPr>
          <w:rFonts w:cstheme="minorHAnsi"/>
          <w:color w:val="202124"/>
          <w:sz w:val="24"/>
          <w:szCs w:val="24"/>
          <w:shd w:val="clear" w:color="auto" w:fill="F8F9FA"/>
        </w:rPr>
        <w:t xml:space="preserve"> </w:t>
      </w:r>
      <w:proofErr w:type="spellStart"/>
      <w:r w:rsidRPr="00E64FEF">
        <w:rPr>
          <w:rFonts w:cstheme="minorHAnsi"/>
          <w:color w:val="202124"/>
          <w:sz w:val="24"/>
          <w:szCs w:val="24"/>
          <w:shd w:val="clear" w:color="auto" w:fill="F8F9FA"/>
        </w:rPr>
        <w:t>S.à</w:t>
      </w:r>
      <w:proofErr w:type="spellEnd"/>
      <w:r w:rsidRPr="00E64FEF">
        <w:rPr>
          <w:rFonts w:cstheme="minorHAnsi"/>
          <w:color w:val="202124"/>
          <w:sz w:val="24"/>
          <w:szCs w:val="24"/>
          <w:shd w:val="clear" w:color="auto" w:fill="F8F9FA"/>
        </w:rPr>
        <w:t xml:space="preserve"> </w:t>
      </w:r>
      <w:proofErr w:type="spellStart"/>
      <w:r w:rsidRPr="00E64FEF">
        <w:rPr>
          <w:rFonts w:cstheme="minorHAnsi"/>
          <w:color w:val="202124"/>
          <w:sz w:val="24"/>
          <w:szCs w:val="24"/>
          <w:shd w:val="clear" w:color="auto" w:fill="F8F9FA"/>
        </w:rPr>
        <w:t>r.l</w:t>
      </w:r>
      <w:proofErr w:type="spellEnd"/>
      <w:r w:rsidRPr="00E64FEF">
        <w:rPr>
          <w:rFonts w:cstheme="minorHAnsi"/>
          <w:color w:val="202124"/>
          <w:sz w:val="24"/>
          <w:szCs w:val="24"/>
          <w:shd w:val="clear" w:color="auto" w:fill="F8F9FA"/>
        </w:rPr>
        <w:t xml:space="preserve">. („STRONA A”), utworzona i istniejąca zgodnie z prawem Luksemburga z siedzibą pod adresem 5 </w:t>
      </w:r>
      <w:proofErr w:type="spellStart"/>
      <w:r w:rsidRPr="00E64FEF">
        <w:rPr>
          <w:rFonts w:cstheme="minorHAnsi"/>
          <w:color w:val="202124"/>
          <w:sz w:val="24"/>
          <w:szCs w:val="24"/>
          <w:shd w:val="clear" w:color="auto" w:fill="F8F9FA"/>
        </w:rPr>
        <w:t>rue</w:t>
      </w:r>
      <w:proofErr w:type="spellEnd"/>
      <w:r w:rsidRPr="00E64FEF">
        <w:rPr>
          <w:rFonts w:cstheme="minorHAnsi"/>
          <w:color w:val="202124"/>
          <w:sz w:val="24"/>
          <w:szCs w:val="24"/>
          <w:shd w:val="clear" w:color="auto" w:fill="F8F9FA"/>
        </w:rPr>
        <w:t xml:space="preserve"> </w:t>
      </w:r>
      <w:proofErr w:type="spellStart"/>
      <w:r w:rsidRPr="00E64FEF">
        <w:rPr>
          <w:rFonts w:cstheme="minorHAnsi"/>
          <w:color w:val="202124"/>
          <w:sz w:val="24"/>
          <w:szCs w:val="24"/>
          <w:shd w:val="clear" w:color="auto" w:fill="F8F9FA"/>
        </w:rPr>
        <w:t>Bommel</w:t>
      </w:r>
      <w:proofErr w:type="spellEnd"/>
      <w:r w:rsidRPr="00E64FEF">
        <w:rPr>
          <w:rFonts w:cstheme="minorHAnsi"/>
          <w:color w:val="202124"/>
          <w:sz w:val="24"/>
          <w:szCs w:val="24"/>
          <w:shd w:val="clear" w:color="auto" w:fill="F8F9FA"/>
        </w:rPr>
        <w:t xml:space="preserve"> L-4940 </w:t>
      </w:r>
      <w:proofErr w:type="spellStart"/>
      <w:r w:rsidRPr="00E64FEF">
        <w:rPr>
          <w:rFonts w:cstheme="minorHAnsi"/>
          <w:color w:val="202124"/>
          <w:sz w:val="24"/>
          <w:szCs w:val="24"/>
          <w:shd w:val="clear" w:color="auto" w:fill="F8F9FA"/>
        </w:rPr>
        <w:t>Hautscharage</w:t>
      </w:r>
      <w:proofErr w:type="spellEnd"/>
      <w:r w:rsidRPr="00E64FEF">
        <w:rPr>
          <w:rFonts w:cstheme="minorHAnsi"/>
          <w:color w:val="202124"/>
          <w:sz w:val="24"/>
          <w:szCs w:val="24"/>
          <w:shd w:val="clear" w:color="auto" w:fill="F8F9FA"/>
        </w:rPr>
        <w:t>. i („STRONA B”), utworzona i istniejąca na mocy prawa z siedzibą w. 1. WSTĘP Obie strony wyrażą chęć przeprowadzenia szeregu konsultacji, negocjacji i rozmów dotyczących bieżącej lub przyszłej współpracy w branży cieplnej („Proponowana współpraca”). W powyższym celu każda ze stron niniejszej Umowy („Strona otrzymująca”) otrzyma od drugiej strony („Strona ujawniająca”) pewne informacje dotyczące działalności, spraw i / lub produktów Strony ujawniającej. Biorąc pod uwagę udostępnienie takich informacji, strony zgadzają się, co określono poniżej.</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 DEFINICJE</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Do celów niniejszej Umowy:</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2.1 „Podmiot stowarzyszony” w odniesieniu do dowolnej osoby oznacza każdą osobę, która bezpośrednio lub pośrednio (i) jest kontrolowana przez tę osobę, (ii) kontroluje tę osobę; lub (iii) jest pod wspólną kontrolą z tą Osobą;</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2.2 „Kontrola” w stosunku do Osoby oznacza (i) posiadanie korzystnych udziałów w akcjach lub podobnych udziałach w kapitale stanowiących ponad 50% (pięćdziesiąt procent) wyemitowanych akcji lub udziałów w kapitale takiej Osoby; oraz (ii) zdolność z tytułu posiadania akcji lub posiadania prawa głosu w lub w związku z taką Osobą, lub na mocy jakichkolwiek uprawnień nadanych przez Statut lub inny dokument odnoszący się do takiej Osoby lub akcjonariuszy takiej Osoby Osobę, aby zapewnić, że sprawy takiej Osoby będą prowadzone zgodnie z życzeniem strony, która w ten sposób ma kontrolę nad taką Osobą;</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2.3 „Osoba” oznacza dowolną osobę, spółkę, spółkę osobową, trust, stowarzyszenie nieposiadające osobowości prawnej, organ lub agencję rządową lub jakikolwiek inny podmiot;</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2.4 „Informacje zastrzeżone” oznaczają, bez ograniczeń, wszelkie informacje, w tym kopie, w dowolnej formie (rysunek / pisemne, ustne, wizualne, elektroniczne lub inne) i dowolnego rodzaju (techniczne, handlowe, ekonomiczne itp.) Dotyczące firmy i jego działalności, która została ujawniona Stronie otrzymującej, dowolnemu z jej Podmiotów Stowarzyszonych i / lub jej Przedstawicieli przez</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Wersja: EU_20201001</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MS Gothic" w:cstheme="minorHAnsi"/>
          <w:color w:val="202124"/>
          <w:sz w:val="24"/>
          <w:szCs w:val="24"/>
          <w:lang w:eastAsia="pl-PL"/>
        </w:rPr>
        <w:t>（</w:t>
      </w:r>
      <w:r w:rsidRPr="00E64FEF">
        <w:rPr>
          <w:rFonts w:eastAsia="Times New Roman" w:cstheme="minorHAnsi"/>
          <w:color w:val="202124"/>
          <w:sz w:val="24"/>
          <w:szCs w:val="24"/>
          <w:lang w:eastAsia="pl-PL"/>
        </w:rPr>
        <w:t>Dla dostawców</w:t>
      </w:r>
      <w:r w:rsidRPr="00E64FEF">
        <w:rPr>
          <w:rFonts w:eastAsia="MS Gothic" w:cstheme="minorHAnsi"/>
          <w:color w:val="202124"/>
          <w:sz w:val="24"/>
          <w:szCs w:val="24"/>
          <w:lang w:eastAsia="pl-PL"/>
        </w:rPr>
        <w:t>）</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2/5</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Strona Ujawniająca lub którykolwiek z jej Podmiotów Stowarzyszonych lub Przedstawicieli, lub która bezpośrednio lub pośrednio zwróci uwagę Strony Otrzymującej w związku z Proponowaną współpracą;</w:t>
      </w:r>
    </w:p>
    <w:p w:rsidR="00E64FEF" w:rsidRPr="00E64FEF" w:rsidRDefault="00E64FEF" w:rsidP="00E64FE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sz w:val="24"/>
          <w:szCs w:val="24"/>
          <w:lang w:eastAsia="pl-PL"/>
        </w:rPr>
      </w:pPr>
      <w:r w:rsidRPr="00E64FEF">
        <w:rPr>
          <w:rFonts w:eastAsia="Times New Roman" w:cstheme="minorHAnsi"/>
          <w:color w:val="202124"/>
          <w:sz w:val="24"/>
          <w:szCs w:val="24"/>
          <w:lang w:eastAsia="pl-PL"/>
        </w:rPr>
        <w:t>2.5 „Przedstawiciel” oznacza dowolną osobę, dyrektorów, kierownictwo, pracowników, agentów i doradców (w tym między innymi doradców finansowych, radców prawnych, księgowych i innych zawodowych doradców zaangażowanych w doradzanie takiej Osobie) takiej Osoby i jej Podmiotów stowarzyszonych.</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3. ZOBOWIĄZANIA ODBIORCY</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3.1 Strona Otrzymująca będzie traktować wszystkie Informacje Zastrzeżone drugiej Strony jako ściśle poufne, w szczególności:</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Nie wykorzystywać Zastrzeżonych informacji w żadnym innym celu niż cel, w którym informacje zostały ujawnione lub w którym Strona ujawniająca wyraźnie zezwoliła na użycie bez uprzedniej pisemnej zgody Strony ujawniającej;</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lastRenderedPageBreak/>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Nie ujawniać Informacji Zastrzeżonych Strony Ujawniającej nikomu poza jej pracownikami, agentami lub doradcami i tylko w zakresie niezbędnym do oceny i uczestniczenia w dyskusjach między Stronami dotyczących wykonalności dalszych relacji biznesowych bez Ujawnienia Uprzednia pisemna zgoda Strony;</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3</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Ochrona Informacji Zastrzeżonych z należytą starannością rozważnego biznesmena przynajmniej na tym samym poziomie, na jakim wykazywałby się w zakresie ochrony własnej tajemnicy handlowej i handlowej;</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4</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Podjąć wszelkie rozsądne środki ostrożności niezbędne do zapobieżenia ujawnieniu Informacji Zastrzeżonych Strony Ujawniającej innym osobom, w tym między innymi poprzez uzyskanie odpowiednich zobowiązań od jej pracowników, agentów i doradców, którzy mogą mieć dostęp do Informacji Zastrzeżonych Strony ujawniającej, aby zapobiec takim pracownikom, agentom i doradcom nie wolno ujawniać takich Zastrzeżonych Informacji innym osobom lub wykorzystywać ich w sposób inny niż przewidziany w niniejszej Umowie.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3.2 Informacje Zastrzeżone nie obejmują żadnych informacji ujawnionych przez Stronę drugiej Stronie, gdy tylko Strona Otrzymująca może wykazać, że informacje te: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w jego posiadaniu bez ograniczenia poufności przed stosownym ujawnieniem (co potwierdzą odpowiednie dokumenty pisemne) i /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w domenie publicznej lub ogólnie znane w handlu lub biznesie prowadzonym przez każdą ze Stron, w momencie ujawnienia takich informacji lub po ich ujawnieniu, bez naruszenia warunków Umowy, i /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3</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otrzymane bez naruszenia niniejszej Umowy od osoby trzeciej upoważnionej do ujawnienia takich Zastrzeżonych informacji i /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4</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niezależnie opracowane w dobrej wierze i bez dostępu do Zastrzeżonych informacji i /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Wersja: EU_20201001</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Dla dostawców</w:t>
      </w:r>
      <w:r w:rsidRPr="00E64FEF">
        <w:rPr>
          <w:rFonts w:asciiTheme="minorHAnsi" w:eastAsia="MS Gothic" w:hAnsiTheme="minorHAnsi" w:cstheme="minorHAnsi"/>
          <w:color w:val="202124"/>
          <w:sz w:val="24"/>
          <w:szCs w:val="24"/>
        </w:rPr>
        <w:t>）</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3/5</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5</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upoważnione do ujawnienia za uprzednią pisemną zgodą Strony ujawniającej takie Zastrzeżone Informacje.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4. DOZWOLONE UJAWNIENIE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4.1 Strona Otrzymująca może ujawnić Informacje Zastrzeżone wyłącznie: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tacy Przedstawiciele Strony Przyjmującej i / lub jakikolwiek doradca zewnętrzny, z którym może się skonsultować, którzy aktywnie i bezpośrednio uczestniczą w ocenie Proponowanej Współpracy przez Stronę Przyjmującą lub którzy w inny sposób muszą wiedzieć, aby osiągnąć ten cel, oraz kogo Strona Przyjmująca w pierwszej kolejności poinformują o warunkach niniejszej Umowy i będą wymagać przestrzegania ich tak, jakby były jej stronami;</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Osoby, które Strona Ujawniająca wyraziła zgodę na piśmie, mogą otrzymać Informacje Zastrzeżone.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4.2 Strona Otrzymująca zapewni, że jej Przedstawiciele i Przedstawiciele jej Podmiotów Stowarzyszonych ściśle przestrzegają warunków niniejszej Umowy, a Strona Otrzymująca będzie odpowiedzialna za wszelkie naruszenia niniejszej Umowy przez którąkolwiek z nich i wypłaci odszkodowanie Stronie Ujawniającej w odniesieniu do wszystkich szkody (w tym między innymi koszty prawne), które mogą bezpośrednio lub pośrednio wynikać z nieuprawnionego ujawnienia informacji zastrzeżonych.</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5. PRAWO WŁASNOŚCI INFORMACJI ZASTRZEŻONYCH</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5.1 Każda ze Stron otrzymująca Informacje Zastrzeżone od drugiej Strony zgadza się, że takie Informacje Zastrzeżone pozostaną własnością Strony Ujawniającej.</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 xml:space="preserve">5.2 Żadne z postanowień zawartych w niniejszym dokumencie nie może być interpretowane jako przyznanie lub implikowanie jakiegokolwiek przeniesienia praw lub licencji na Stronę </w:t>
      </w:r>
      <w:r w:rsidRPr="00E64FEF">
        <w:rPr>
          <w:rFonts w:asciiTheme="minorHAnsi" w:hAnsiTheme="minorHAnsi" w:cstheme="minorHAnsi"/>
          <w:color w:val="202124"/>
          <w:sz w:val="24"/>
          <w:szCs w:val="24"/>
        </w:rPr>
        <w:lastRenderedPageBreak/>
        <w:t>otrzymującą Informacje lub jakichkolwiek patentów lub innych praw własności intelektualnej chroniących lub odnoszących się do Informacji Zastrzeżonych.</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6. KOPIE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Strona Otrzymująca może sporządzać kopie Informacji Zastrzeżonych jedynie w zakresie niezbędnym do Proponowanej współpracy, które nie stanowią naruszenia niniejszej Umowy. Strona otrzymująca wyraźnie oznaczy wszystkie takie kopie jako „Poufne”.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7. WYMUSZONE UJAWNIENIE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7.1 Jeżeli Strona jest prawnie zobowiązana do ujawnienia Informacji Zastrzeżonych należących do drugiej Strony, to:</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niezwłocznie powiadomi Stronę Ujawniającą, aby ta Strona mogła szukać środka zaradczego lub odstąpić od przestrzegania niniejszej Umowy, oraz</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udostępniać tylko te informacje zastrzeżone, które są wymagane przez prawo, oraz</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Wersja: EU_20201001</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Dla dostawców</w:t>
      </w:r>
      <w:r w:rsidRPr="00E64FEF">
        <w:rPr>
          <w:rFonts w:asciiTheme="minorHAnsi" w:eastAsia="MS Gothic" w:hAnsiTheme="minorHAnsi" w:cstheme="minorHAnsi"/>
          <w:color w:val="202124"/>
          <w:sz w:val="24"/>
          <w:szCs w:val="24"/>
        </w:rPr>
        <w:t>）</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4/5</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3</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dołożyć wszelkich starań, aby uzyskać pewność, że Informacje Zastrzeżone nie zostaną dalej ujawnione.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8. ZWROT INFORMACJI ZASTRZEŻONYCH</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8.1 Jak najszybciej po wcześniejszym z (i) zakończeniu rozmów dotyczących Proponowanej współpracy lub (ii) otrzymaniu pisemnego wniosku drugiej Strony, każda ze Stron:</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zwrócić drugiej Stronie wszystkie otrzymane Informacje Zastrzeżone oraz wszelkie reprodukcje i kopie i /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zniszczyć wszelkimi zabezpieczonymi środkami otrzymane Informacje Zastrzeżone i / lub wszelkie reprodukcje i kopie Informacji Zastrzeżonych na jakimkolwiek nośniku na pierwsze żądanie drugiej Strony i poświadczyć w pisemnym dokumencie, że zniszczyła ona wszystkie Informacje Zastrzeżone i / lub wszelkie reprodukcja za pomocą zabezpieczonych środków.</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9. GWARANCJE I OŚWIADCZENIA</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9.1 Strona Otrzymująca przyjmuje do wiadomości, że Informacje Zastrzeżone są dostarczane „TAKIE JAKIE SĄ” i ani Strona Ujawniająca, ani żaden z Przedstawicieli Strony Ujawniającej nie składają (ani nie są upoważnieni do składania) żadnych wyraźnych lub dorozumianych oświadczeń ani gwarancji co do dokładności, rzetelności, kompletności, wystarczalność, przydatność handlowa, przydatność do określonego celu i nienaruszanie Informacji Zastrzeżonych oraz że żadna z takich Osób nie będzie ponosić żadnej odpowiedzialności wobec Strony Otrzymującej lub któregokolwiek z jej Podmiotów Stowarzyszonych lub Przedstawicieli w związku z korzystaniem przez Otrzymującego Strona, jej Podmioty Stowarzyszone lub Przedstawiciele wszelkich Informacji Zastrzeżonych lub jakichkolwiek błędów w nich lub ich pominięć.</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9.2 Strony uzgadniają, że żadne postanowienie Umowy nie będzie uważane w żadnych okolicznościach za zobowiązanie do:</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1</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ujawnienie jakichkolwiek informacji drugiej Stronie,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2</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kontynuowania współpracy lub realizacji Proponowanej współpracy z drugą Stroną,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3</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zawarcie jakiejkolwiek późniejszej Umowy z drugą Stroną, w związku z proponowaną współpracą lub nie, lub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4</w:t>
      </w:r>
      <w:r w:rsidRPr="00E64FEF">
        <w:rPr>
          <w:rFonts w:asciiTheme="minorHAnsi" w:eastAsia="MS Gothic" w:hAnsiTheme="minorHAnsi" w:cstheme="minorHAnsi"/>
          <w:color w:val="202124"/>
          <w:sz w:val="24"/>
          <w:szCs w:val="24"/>
        </w:rPr>
        <w:t>）</w:t>
      </w:r>
      <w:r w:rsidRPr="00E64FEF">
        <w:rPr>
          <w:rFonts w:asciiTheme="minorHAnsi" w:hAnsiTheme="minorHAnsi" w:cstheme="minorHAnsi"/>
          <w:color w:val="202124"/>
          <w:sz w:val="24"/>
          <w:szCs w:val="24"/>
        </w:rPr>
        <w:t xml:space="preserve"> nie przekazywać stronie trzeciej tych samych informacji, które zostały przekazane drugiej Stronie.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TRWANIE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 xml:space="preserve">Niniejsza Umowa wchodzi w życie z chwilą podpisania jej przez Strony i obowiązuje przez 5 (pięć) lat lub po zakończeniu Proponowanej współpracy, w zależności od tego, który z tych </w:t>
      </w:r>
      <w:r w:rsidRPr="00E64FEF">
        <w:rPr>
          <w:rFonts w:asciiTheme="minorHAnsi" w:hAnsiTheme="minorHAnsi" w:cstheme="minorHAnsi"/>
          <w:color w:val="202124"/>
          <w:sz w:val="24"/>
          <w:szCs w:val="24"/>
        </w:rPr>
        <w:lastRenderedPageBreak/>
        <w:t>okresów przypada później. Obowiązek zachowania poufności zgodnie z niniejszą Umową będzie obowiązywał jeszcze przez 5 (pięć) lat po zakończeniu okresu obowiązywania niniejszej Umowy, niezależnie od przyczyny rozwiązania.</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11. ŚRODKI ZARADCZE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Strona Otrzymująca przyjmuje do wiadomości, że jakiekolwiek naruszenie niniejszej Umowy może spowodować szkodę dla Strony Ujawniającej i że odszkodowanie pieniężne nie będzie odpowiednim środkiem naprawczym. W przypadku naruszenia lub groźby naruszenia przez Stronę Otrzymującą, Strona Ujawniająca (i / lub jej odpowiedni Podmiot Stowarzyszony) będzie uprawniona do uzyskania nakazu sądowego w dowolnym sądzie właściwej jurysdykcji oraz jeśli sąd stwierdzi, że Strona Otrzymująca naruszyła niniejszą Umowę Strona Otrzymująca zwróci Stronie Ujawniającej wszelkie koszty, roszczenia, żądania lub zobowiązania wynikające z naruszenia. Żadne z postanowień niniejszej Umowy nie może być interpretowane jako zabraniające stronie lub którejkolwiek z jej Podmiotów Stowarzyszonych stosowania jakichkolwiek innych dostępnych środków zaradczych w przypadku naruszenia lub groźby naruszenia.</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12. PRAWO WŁAŚCIWE I ARBITRAŻ</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Niniejsza Umowa podlega i będzie interpretowana zgodnie z prawem niemieckim, a strony nieodwołalnie uzgadniają, że wszelkie spory wynikające z niniejszej umowy lub z nią związane lub z jej ważnością będą ostatecznie rozstrzygane zgodnie z ówczesnymi przepisami arbitrażowymi niemieckiego arbitrażu. Instytut (DIS) bez odwoływania się do sądów powszechnych. Trybunał arbitrażowy będzie składał się z trzech członków. Siedzibą arbitrażu jest Frankfurt. Językiem arbitrażu będzie język angielski. Prawem właściwym dla sprawy jest prawo niemieckie.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13. ZRZECZENIE SIĘ</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Żadne zaniedbanie lub opóźnienie którejkolwiek ze stron w wykonywaniu jakichkolwiek jej praw, uprawnień lub przywilejów wynikających z niniejszej Umowy nie działa jako zrzeczenie się ani żadne pojedyncze lub częściowe wykonanie przez Stronę nie wyklucza dalszego wykonywania przez nią jakichkolwiek praw, uprawnień lub przywilejów wynikających z niniejszą Umową lub w inny sposób.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14. POSTANOWIENIA RÓŻNE</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Niniejsza Umowa została sporządzona w dwóch egzemplarzach, a każda ze stron zachowuje jeden oryginał.</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 xml:space="preserve">STRONA A: ESTRA Automotive Systems </w:t>
      </w:r>
      <w:proofErr w:type="spellStart"/>
      <w:r w:rsidRPr="00E64FEF">
        <w:rPr>
          <w:rFonts w:asciiTheme="minorHAnsi" w:hAnsiTheme="minorHAnsi" w:cstheme="minorHAnsi"/>
          <w:color w:val="202124"/>
          <w:sz w:val="24"/>
          <w:szCs w:val="24"/>
        </w:rPr>
        <w:t>Luxembourg</w:t>
      </w:r>
      <w:proofErr w:type="spellEnd"/>
      <w:r w:rsidRPr="00E64FEF">
        <w:rPr>
          <w:rFonts w:asciiTheme="minorHAnsi" w:hAnsiTheme="minorHAnsi" w:cstheme="minorHAnsi"/>
          <w:color w:val="202124"/>
          <w:sz w:val="24"/>
          <w:szCs w:val="24"/>
        </w:rPr>
        <w:t xml:space="preserve"> </w:t>
      </w:r>
      <w:proofErr w:type="spellStart"/>
      <w:r w:rsidRPr="00E64FEF">
        <w:rPr>
          <w:rFonts w:asciiTheme="minorHAnsi" w:hAnsiTheme="minorHAnsi" w:cstheme="minorHAnsi"/>
          <w:color w:val="202124"/>
          <w:sz w:val="24"/>
          <w:szCs w:val="24"/>
        </w:rPr>
        <w:t>S.à</w:t>
      </w:r>
      <w:proofErr w:type="spellEnd"/>
      <w:r w:rsidRPr="00E64FEF">
        <w:rPr>
          <w:rFonts w:asciiTheme="minorHAnsi" w:hAnsiTheme="minorHAnsi" w:cstheme="minorHAnsi"/>
          <w:color w:val="202124"/>
          <w:sz w:val="24"/>
          <w:szCs w:val="24"/>
        </w:rPr>
        <w:t xml:space="preserve"> </w:t>
      </w:r>
      <w:proofErr w:type="spellStart"/>
      <w:r w:rsidRPr="00E64FEF">
        <w:rPr>
          <w:rFonts w:asciiTheme="minorHAnsi" w:hAnsiTheme="minorHAnsi" w:cstheme="minorHAnsi"/>
          <w:color w:val="202124"/>
          <w:sz w:val="24"/>
          <w:szCs w:val="24"/>
        </w:rPr>
        <w:t>r.l</w:t>
      </w:r>
      <w:proofErr w:type="spellEnd"/>
      <w:r w:rsidRPr="00E64FEF">
        <w:rPr>
          <w:rFonts w:asciiTheme="minorHAnsi" w:hAnsiTheme="minorHAnsi" w:cstheme="minorHAnsi"/>
          <w:color w:val="202124"/>
          <w:sz w:val="24"/>
          <w:szCs w:val="24"/>
        </w:rPr>
        <w:t>.</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STRONA B:</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Przez:</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Przez:</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Tytuł:</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Tytuł:</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Data:</w:t>
      </w:r>
    </w:p>
    <w:p w:rsidR="00E64FEF" w:rsidRPr="00E64FEF" w:rsidRDefault="00E64FEF" w:rsidP="00E64FEF">
      <w:pPr>
        <w:pStyle w:val="HTML-wstpniesformatowany"/>
        <w:shd w:val="clear" w:color="auto" w:fill="F8F9FA"/>
        <w:jc w:val="both"/>
        <w:rPr>
          <w:rFonts w:asciiTheme="minorHAnsi" w:hAnsiTheme="minorHAnsi" w:cstheme="minorHAnsi"/>
          <w:color w:val="202124"/>
          <w:sz w:val="24"/>
          <w:szCs w:val="24"/>
        </w:rPr>
      </w:pPr>
      <w:r w:rsidRPr="00E64FEF">
        <w:rPr>
          <w:rFonts w:asciiTheme="minorHAnsi" w:hAnsiTheme="minorHAnsi" w:cstheme="minorHAnsi"/>
          <w:color w:val="202124"/>
          <w:sz w:val="24"/>
          <w:szCs w:val="24"/>
        </w:rPr>
        <w:t>Data:</w:t>
      </w:r>
    </w:p>
    <w:p w:rsidR="00E64FEF" w:rsidRPr="00E64FEF" w:rsidRDefault="00E64FEF" w:rsidP="00E64FEF">
      <w:pPr>
        <w:spacing w:line="240" w:lineRule="auto"/>
        <w:jc w:val="both"/>
        <w:rPr>
          <w:rFonts w:cstheme="minorHAnsi"/>
          <w:sz w:val="24"/>
          <w:szCs w:val="24"/>
        </w:rPr>
      </w:pPr>
    </w:p>
    <w:sectPr w:rsidR="00E64FEF" w:rsidRPr="00E64FEF" w:rsidSect="00E64FEF">
      <w:pgSz w:w="11906" w:h="16838"/>
      <w:pgMar w:top="993"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FEF"/>
    <w:rsid w:val="00D42071"/>
    <w:rsid w:val="00E64F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E64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E64FEF"/>
    <w:rPr>
      <w:rFonts w:ascii="Courier New" w:eastAsia="Times New Roman" w:hAnsi="Courier New" w:cs="Courier New"/>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E64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E64FEF"/>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88626">
      <w:bodyDiv w:val="1"/>
      <w:marLeft w:val="0"/>
      <w:marRight w:val="0"/>
      <w:marTop w:val="0"/>
      <w:marBottom w:val="0"/>
      <w:divBdr>
        <w:top w:val="none" w:sz="0" w:space="0" w:color="auto"/>
        <w:left w:val="none" w:sz="0" w:space="0" w:color="auto"/>
        <w:bottom w:val="none" w:sz="0" w:space="0" w:color="auto"/>
        <w:right w:val="none" w:sz="0" w:space="0" w:color="auto"/>
      </w:divBdr>
    </w:div>
    <w:div w:id="204409932">
      <w:bodyDiv w:val="1"/>
      <w:marLeft w:val="0"/>
      <w:marRight w:val="0"/>
      <w:marTop w:val="0"/>
      <w:marBottom w:val="0"/>
      <w:divBdr>
        <w:top w:val="none" w:sz="0" w:space="0" w:color="auto"/>
        <w:left w:val="none" w:sz="0" w:space="0" w:color="auto"/>
        <w:bottom w:val="none" w:sz="0" w:space="0" w:color="auto"/>
        <w:right w:val="none" w:sz="0" w:space="0" w:color="auto"/>
      </w:divBdr>
    </w:div>
    <w:div w:id="339040090">
      <w:bodyDiv w:val="1"/>
      <w:marLeft w:val="0"/>
      <w:marRight w:val="0"/>
      <w:marTop w:val="0"/>
      <w:marBottom w:val="0"/>
      <w:divBdr>
        <w:top w:val="none" w:sz="0" w:space="0" w:color="auto"/>
        <w:left w:val="none" w:sz="0" w:space="0" w:color="auto"/>
        <w:bottom w:val="none" w:sz="0" w:space="0" w:color="auto"/>
        <w:right w:val="none" w:sz="0" w:space="0" w:color="auto"/>
      </w:divBdr>
    </w:div>
    <w:div w:id="803276900">
      <w:bodyDiv w:val="1"/>
      <w:marLeft w:val="0"/>
      <w:marRight w:val="0"/>
      <w:marTop w:val="0"/>
      <w:marBottom w:val="0"/>
      <w:divBdr>
        <w:top w:val="none" w:sz="0" w:space="0" w:color="auto"/>
        <w:left w:val="none" w:sz="0" w:space="0" w:color="auto"/>
        <w:bottom w:val="none" w:sz="0" w:space="0" w:color="auto"/>
        <w:right w:val="none" w:sz="0" w:space="0" w:color="auto"/>
      </w:divBdr>
    </w:div>
    <w:div w:id="903032479">
      <w:bodyDiv w:val="1"/>
      <w:marLeft w:val="0"/>
      <w:marRight w:val="0"/>
      <w:marTop w:val="0"/>
      <w:marBottom w:val="0"/>
      <w:divBdr>
        <w:top w:val="none" w:sz="0" w:space="0" w:color="auto"/>
        <w:left w:val="none" w:sz="0" w:space="0" w:color="auto"/>
        <w:bottom w:val="none" w:sz="0" w:space="0" w:color="auto"/>
        <w:right w:val="none" w:sz="0" w:space="0" w:color="auto"/>
      </w:divBdr>
    </w:div>
    <w:div w:id="1369842156">
      <w:bodyDiv w:val="1"/>
      <w:marLeft w:val="0"/>
      <w:marRight w:val="0"/>
      <w:marTop w:val="0"/>
      <w:marBottom w:val="0"/>
      <w:divBdr>
        <w:top w:val="none" w:sz="0" w:space="0" w:color="auto"/>
        <w:left w:val="none" w:sz="0" w:space="0" w:color="auto"/>
        <w:bottom w:val="none" w:sz="0" w:space="0" w:color="auto"/>
        <w:right w:val="none" w:sz="0" w:space="0" w:color="auto"/>
      </w:divBdr>
    </w:div>
    <w:div w:id="1500583585">
      <w:bodyDiv w:val="1"/>
      <w:marLeft w:val="0"/>
      <w:marRight w:val="0"/>
      <w:marTop w:val="0"/>
      <w:marBottom w:val="0"/>
      <w:divBdr>
        <w:top w:val="none" w:sz="0" w:space="0" w:color="auto"/>
        <w:left w:val="none" w:sz="0" w:space="0" w:color="auto"/>
        <w:bottom w:val="none" w:sz="0" w:space="0" w:color="auto"/>
        <w:right w:val="none" w:sz="0" w:space="0" w:color="auto"/>
      </w:divBdr>
    </w:div>
    <w:div w:id="1591352495">
      <w:bodyDiv w:val="1"/>
      <w:marLeft w:val="0"/>
      <w:marRight w:val="0"/>
      <w:marTop w:val="0"/>
      <w:marBottom w:val="0"/>
      <w:divBdr>
        <w:top w:val="none" w:sz="0" w:space="0" w:color="auto"/>
        <w:left w:val="none" w:sz="0" w:space="0" w:color="auto"/>
        <w:bottom w:val="none" w:sz="0" w:space="0" w:color="auto"/>
        <w:right w:val="none" w:sz="0" w:space="0" w:color="auto"/>
      </w:divBdr>
    </w:div>
    <w:div w:id="2001079054">
      <w:bodyDiv w:val="1"/>
      <w:marLeft w:val="0"/>
      <w:marRight w:val="0"/>
      <w:marTop w:val="0"/>
      <w:marBottom w:val="0"/>
      <w:divBdr>
        <w:top w:val="none" w:sz="0" w:space="0" w:color="auto"/>
        <w:left w:val="none" w:sz="0" w:space="0" w:color="auto"/>
        <w:bottom w:val="none" w:sz="0" w:space="0" w:color="auto"/>
        <w:right w:val="none" w:sz="0" w:space="0" w:color="auto"/>
      </w:divBdr>
    </w:div>
    <w:div w:id="200685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1706</Words>
  <Characters>10239</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dc:creator>
  <cp:lastModifiedBy>Katarzyna O.</cp:lastModifiedBy>
  <cp:revision>1</cp:revision>
  <cp:lastPrinted>2020-12-09T08:58:00Z</cp:lastPrinted>
  <dcterms:created xsi:type="dcterms:W3CDTF">2020-12-09T08:50:00Z</dcterms:created>
  <dcterms:modified xsi:type="dcterms:W3CDTF">2020-12-09T08:58:00Z</dcterms:modified>
</cp:coreProperties>
</file>