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90C61" w14:textId="77777777" w:rsidR="002E76AE" w:rsidRDefault="00000000">
      <w:pPr>
        <w:pStyle w:val="Tytu"/>
      </w:pPr>
      <w:r>
        <w:t>Change request for Mabuchi Material Basic Trading agreement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2E76AE" w14:paraId="47E3F511" w14:textId="77777777">
        <w:tc>
          <w:tcPr>
            <w:tcW w:w="2160" w:type="dxa"/>
          </w:tcPr>
          <w:p w14:paraId="674CCB10" w14:textId="77777777" w:rsidR="002E76AE" w:rsidRDefault="00000000">
            <w:r>
              <w:t>Chapter</w:t>
            </w:r>
          </w:p>
        </w:tc>
        <w:tc>
          <w:tcPr>
            <w:tcW w:w="2160" w:type="dxa"/>
          </w:tcPr>
          <w:p w14:paraId="08171F40" w14:textId="77777777" w:rsidR="002E76AE" w:rsidRDefault="00000000">
            <w:r>
              <w:t>Article No</w:t>
            </w:r>
          </w:p>
        </w:tc>
        <w:tc>
          <w:tcPr>
            <w:tcW w:w="2160" w:type="dxa"/>
          </w:tcPr>
          <w:p w14:paraId="7A168614" w14:textId="77777777" w:rsidR="002E76AE" w:rsidRDefault="00000000">
            <w:r>
              <w:t>Original sentence</w:t>
            </w:r>
          </w:p>
        </w:tc>
        <w:tc>
          <w:tcPr>
            <w:tcW w:w="2160" w:type="dxa"/>
          </w:tcPr>
          <w:p w14:paraId="4D22B76F" w14:textId="77777777" w:rsidR="002E76AE" w:rsidRDefault="00000000">
            <w:r>
              <w:t>Change sentence</w:t>
            </w:r>
          </w:p>
        </w:tc>
      </w:tr>
      <w:tr w:rsidR="002E76AE" w14:paraId="12474D83" w14:textId="77777777">
        <w:tc>
          <w:tcPr>
            <w:tcW w:w="2160" w:type="dxa"/>
          </w:tcPr>
          <w:p w14:paraId="0F3D5B8E" w14:textId="77777777" w:rsidR="002E76AE" w:rsidRDefault="00000000">
            <w:r>
              <w:t>Chapter 3 – Individual Agreements</w:t>
            </w:r>
          </w:p>
        </w:tc>
        <w:tc>
          <w:tcPr>
            <w:tcW w:w="2160" w:type="dxa"/>
          </w:tcPr>
          <w:p w14:paraId="3FEE09EA" w14:textId="77777777" w:rsidR="002E76AE" w:rsidRDefault="00000000">
            <w:r>
              <w:t>Article 6</w:t>
            </w:r>
          </w:p>
        </w:tc>
        <w:tc>
          <w:tcPr>
            <w:tcW w:w="2160" w:type="dxa"/>
          </w:tcPr>
          <w:p w14:paraId="29FF19BF" w14:textId="77777777" w:rsidR="002E76AE" w:rsidRDefault="00000000">
            <w:r>
              <w:t>Seller shall be deemed to have approved the purchase order if no objection is raised.</w:t>
            </w:r>
          </w:p>
        </w:tc>
        <w:tc>
          <w:tcPr>
            <w:tcW w:w="2160" w:type="dxa"/>
          </w:tcPr>
          <w:p w14:paraId="3A8B6FA8" w14:textId="77777777" w:rsidR="002E76AE" w:rsidRDefault="00000000">
            <w:r>
              <w:t>Acceptance of the purchase order requires explicit written confirmation by Seller. Lack of response shall not be deemed as acceptance.</w:t>
            </w:r>
          </w:p>
        </w:tc>
      </w:tr>
      <w:tr w:rsidR="002E76AE" w14:paraId="3A12CCE4" w14:textId="77777777">
        <w:tc>
          <w:tcPr>
            <w:tcW w:w="2160" w:type="dxa"/>
          </w:tcPr>
          <w:p w14:paraId="54754705" w14:textId="77777777" w:rsidR="002E76AE" w:rsidRDefault="00000000">
            <w:r>
              <w:t>Chapter 5 – Delivery</w:t>
            </w:r>
          </w:p>
        </w:tc>
        <w:tc>
          <w:tcPr>
            <w:tcW w:w="2160" w:type="dxa"/>
          </w:tcPr>
          <w:p w14:paraId="32328001" w14:textId="77777777" w:rsidR="002E76AE" w:rsidRDefault="00000000">
            <w:r>
              <w:t>Article 11</w:t>
            </w:r>
          </w:p>
        </w:tc>
        <w:tc>
          <w:tcPr>
            <w:tcW w:w="2160" w:type="dxa"/>
          </w:tcPr>
          <w:p w14:paraId="56658380" w14:textId="77777777" w:rsidR="002E76AE" w:rsidRDefault="00000000">
            <w:r>
              <w:t>Buyer may claim damages for delay.</w:t>
            </w:r>
          </w:p>
        </w:tc>
        <w:tc>
          <w:tcPr>
            <w:tcW w:w="2160" w:type="dxa"/>
          </w:tcPr>
          <w:p w14:paraId="0F7296E0" w14:textId="77777777" w:rsidR="002E76AE" w:rsidRDefault="00000000">
            <w:r>
              <w:t>Seller’s liability for delay shall be limited to direct damages only and shall not exceed 10% of the value of the delayed Individual Agreement. Seller shall not be liable for indirect or consequential damages.</w:t>
            </w:r>
          </w:p>
        </w:tc>
      </w:tr>
      <w:tr w:rsidR="002E76AE" w14:paraId="05CBE02F" w14:textId="77777777">
        <w:tc>
          <w:tcPr>
            <w:tcW w:w="2160" w:type="dxa"/>
          </w:tcPr>
          <w:p w14:paraId="7E4B2589" w14:textId="77777777" w:rsidR="002E76AE" w:rsidRDefault="00000000">
            <w:r>
              <w:t>Chapter 6 – Quality</w:t>
            </w:r>
          </w:p>
        </w:tc>
        <w:tc>
          <w:tcPr>
            <w:tcW w:w="2160" w:type="dxa"/>
          </w:tcPr>
          <w:p w14:paraId="23EBE964" w14:textId="77777777" w:rsidR="002E76AE" w:rsidRDefault="00000000">
            <w:r>
              <w:t>Article 16</w:t>
            </w:r>
          </w:p>
        </w:tc>
        <w:tc>
          <w:tcPr>
            <w:tcW w:w="2160" w:type="dxa"/>
          </w:tcPr>
          <w:p w14:paraId="2C65551B" w14:textId="77777777" w:rsidR="002E76AE" w:rsidRDefault="00000000">
            <w:r>
              <w:t>Buyer may terminate or claim damages for non-conforming goods.</w:t>
            </w:r>
          </w:p>
        </w:tc>
        <w:tc>
          <w:tcPr>
            <w:tcW w:w="2160" w:type="dxa"/>
          </w:tcPr>
          <w:p w14:paraId="467EB3FE" w14:textId="77777777" w:rsidR="002E76AE" w:rsidRDefault="00000000">
            <w:r>
              <w:t>Termination and damages shall be subject to mutual agreement and proportionality.</w:t>
            </w:r>
          </w:p>
        </w:tc>
      </w:tr>
      <w:tr w:rsidR="002E76AE" w14:paraId="42F0D20A" w14:textId="77777777">
        <w:tc>
          <w:tcPr>
            <w:tcW w:w="2160" w:type="dxa"/>
          </w:tcPr>
          <w:p w14:paraId="7964146E" w14:textId="77777777" w:rsidR="002E76AE" w:rsidRDefault="00000000">
            <w:r>
              <w:t>Chapter 6 – Quality</w:t>
            </w:r>
          </w:p>
        </w:tc>
        <w:tc>
          <w:tcPr>
            <w:tcW w:w="2160" w:type="dxa"/>
          </w:tcPr>
          <w:p w14:paraId="0F70CA5B" w14:textId="77777777" w:rsidR="002E76AE" w:rsidRDefault="00000000">
            <w:r>
              <w:t>Article 17</w:t>
            </w:r>
          </w:p>
        </w:tc>
        <w:tc>
          <w:tcPr>
            <w:tcW w:w="2160" w:type="dxa"/>
          </w:tcPr>
          <w:p w14:paraId="750FCB6A" w14:textId="77777777" w:rsidR="002E76AE" w:rsidRDefault="00000000">
            <w:r>
              <w:t>Buyer may decide reduced price.</w:t>
            </w:r>
          </w:p>
        </w:tc>
        <w:tc>
          <w:tcPr>
            <w:tcW w:w="2160" w:type="dxa"/>
          </w:tcPr>
          <w:p w14:paraId="79FB90D9" w14:textId="77777777" w:rsidR="002E76AE" w:rsidRDefault="00000000">
            <w:r>
              <w:t>Any reduced price shall be mutually agreed and reflect actual loss.</w:t>
            </w:r>
          </w:p>
        </w:tc>
      </w:tr>
      <w:tr w:rsidR="002E76AE" w14:paraId="7E882D72" w14:textId="77777777">
        <w:tc>
          <w:tcPr>
            <w:tcW w:w="2160" w:type="dxa"/>
          </w:tcPr>
          <w:p w14:paraId="2BB69131" w14:textId="77777777" w:rsidR="002E76AE" w:rsidRDefault="00000000">
            <w:r>
              <w:t>Chapter 6 – Quality</w:t>
            </w:r>
          </w:p>
        </w:tc>
        <w:tc>
          <w:tcPr>
            <w:tcW w:w="2160" w:type="dxa"/>
          </w:tcPr>
          <w:p w14:paraId="15ECCA30" w14:textId="77777777" w:rsidR="002E76AE" w:rsidRDefault="00000000">
            <w:r>
              <w:t>Article 21</w:t>
            </w:r>
          </w:p>
        </w:tc>
        <w:tc>
          <w:tcPr>
            <w:tcW w:w="2160" w:type="dxa"/>
          </w:tcPr>
          <w:p w14:paraId="38154E8F" w14:textId="77777777" w:rsidR="002E76AE" w:rsidRDefault="00000000">
            <w:r>
              <w:t>Seller repairs or replaces goods.</w:t>
            </w:r>
          </w:p>
        </w:tc>
        <w:tc>
          <w:tcPr>
            <w:tcW w:w="2160" w:type="dxa"/>
          </w:tcPr>
          <w:p w14:paraId="2473837E" w14:textId="77777777" w:rsidR="002E76AE" w:rsidRDefault="00000000">
            <w:r>
              <w:t xml:space="preserve">Liability limited to value of defective </w:t>
            </w:r>
            <w:r>
              <w:lastRenderedPageBreak/>
              <w:t>goods.</w:t>
            </w:r>
          </w:p>
        </w:tc>
      </w:tr>
      <w:tr w:rsidR="002E76AE" w14:paraId="6268BB29" w14:textId="77777777">
        <w:tc>
          <w:tcPr>
            <w:tcW w:w="2160" w:type="dxa"/>
          </w:tcPr>
          <w:p w14:paraId="494462DA" w14:textId="77777777" w:rsidR="002E76AE" w:rsidRDefault="00000000">
            <w:r>
              <w:lastRenderedPageBreak/>
              <w:t>Chapter 6 – Quality</w:t>
            </w:r>
          </w:p>
        </w:tc>
        <w:tc>
          <w:tcPr>
            <w:tcW w:w="2160" w:type="dxa"/>
          </w:tcPr>
          <w:p w14:paraId="5F912986" w14:textId="77777777" w:rsidR="002E76AE" w:rsidRDefault="00000000">
            <w:r>
              <w:t>Article 22</w:t>
            </w:r>
          </w:p>
        </w:tc>
        <w:tc>
          <w:tcPr>
            <w:tcW w:w="2160" w:type="dxa"/>
          </w:tcPr>
          <w:p w14:paraId="5EF2DBD6" w14:textId="77777777" w:rsidR="002E76AE" w:rsidRDefault="00000000">
            <w:r>
              <w:t>Seller compensates damages.</w:t>
            </w:r>
          </w:p>
        </w:tc>
        <w:tc>
          <w:tcPr>
            <w:tcW w:w="2160" w:type="dxa"/>
          </w:tcPr>
          <w:p w14:paraId="25E878A3" w14:textId="77777777" w:rsidR="002E76AE" w:rsidRDefault="00000000">
            <w:r>
              <w:t>Liability limited to direct damages and capped at contract value; no indirect damages.</w:t>
            </w:r>
          </w:p>
        </w:tc>
      </w:tr>
      <w:tr w:rsidR="002E76AE" w14:paraId="2E6D8CC8" w14:textId="77777777">
        <w:tc>
          <w:tcPr>
            <w:tcW w:w="2160" w:type="dxa"/>
          </w:tcPr>
          <w:p w14:paraId="66E10BB4" w14:textId="77777777" w:rsidR="002E76AE" w:rsidRDefault="00000000">
            <w:r>
              <w:t>Chapter 8 – Payment</w:t>
            </w:r>
          </w:p>
        </w:tc>
        <w:tc>
          <w:tcPr>
            <w:tcW w:w="2160" w:type="dxa"/>
          </w:tcPr>
          <w:p w14:paraId="628AE33D" w14:textId="77777777" w:rsidR="002E76AE" w:rsidRDefault="00000000">
            <w:r>
              <w:t>Article 33</w:t>
            </w:r>
          </w:p>
        </w:tc>
        <w:tc>
          <w:tcPr>
            <w:tcW w:w="2160" w:type="dxa"/>
          </w:tcPr>
          <w:p w14:paraId="053C75C1" w14:textId="77777777" w:rsidR="002E76AE" w:rsidRDefault="00000000">
            <w:r>
              <w:t>Buyer may offset claims.</w:t>
            </w:r>
          </w:p>
        </w:tc>
        <w:tc>
          <w:tcPr>
            <w:tcW w:w="2160" w:type="dxa"/>
          </w:tcPr>
          <w:p w14:paraId="7B7E1160" w14:textId="77777777" w:rsidR="002E76AE" w:rsidRDefault="00000000">
            <w:r>
              <w:t>Offset only undisputed and due claims.</w:t>
            </w:r>
          </w:p>
        </w:tc>
      </w:tr>
      <w:tr w:rsidR="002E76AE" w14:paraId="653E5F01" w14:textId="77777777">
        <w:tc>
          <w:tcPr>
            <w:tcW w:w="2160" w:type="dxa"/>
          </w:tcPr>
          <w:p w14:paraId="3BBEA6B4" w14:textId="77777777" w:rsidR="002E76AE" w:rsidRDefault="00000000">
            <w:r>
              <w:t>Chapter 9 – General</w:t>
            </w:r>
          </w:p>
        </w:tc>
        <w:tc>
          <w:tcPr>
            <w:tcW w:w="2160" w:type="dxa"/>
          </w:tcPr>
          <w:p w14:paraId="1C0E1D43" w14:textId="77777777" w:rsidR="002E76AE" w:rsidRDefault="00000000">
            <w:r>
              <w:t>Article 37</w:t>
            </w:r>
          </w:p>
        </w:tc>
        <w:tc>
          <w:tcPr>
            <w:tcW w:w="2160" w:type="dxa"/>
          </w:tcPr>
          <w:p w14:paraId="64854CF5" w14:textId="77777777" w:rsidR="002E76AE" w:rsidRDefault="00000000">
            <w:r>
              <w:t>Subcontracting requires approval.</w:t>
            </w:r>
          </w:p>
        </w:tc>
        <w:tc>
          <w:tcPr>
            <w:tcW w:w="2160" w:type="dxa"/>
          </w:tcPr>
          <w:p w14:paraId="68E646FE" w14:textId="77777777" w:rsidR="002E76AE" w:rsidRDefault="00000000">
            <w:r>
              <w:t>Seller may use affiliated companies within its capital group without prior consent, remaining fully responsible.</w:t>
            </w:r>
          </w:p>
        </w:tc>
      </w:tr>
      <w:tr w:rsidR="002E76AE" w14:paraId="263EDF3F" w14:textId="77777777">
        <w:tc>
          <w:tcPr>
            <w:tcW w:w="2160" w:type="dxa"/>
          </w:tcPr>
          <w:p w14:paraId="24CF9650" w14:textId="77777777" w:rsidR="002E76AE" w:rsidRDefault="00000000">
            <w:r>
              <w:t>Chapter 9 – General</w:t>
            </w:r>
          </w:p>
        </w:tc>
        <w:tc>
          <w:tcPr>
            <w:tcW w:w="2160" w:type="dxa"/>
          </w:tcPr>
          <w:p w14:paraId="4AC63296" w14:textId="77777777" w:rsidR="002E76AE" w:rsidRDefault="00000000">
            <w:r>
              <w:t>Article 38</w:t>
            </w:r>
          </w:p>
        </w:tc>
        <w:tc>
          <w:tcPr>
            <w:tcW w:w="2160" w:type="dxa"/>
          </w:tcPr>
          <w:p w14:paraId="308F6ED3" w14:textId="77777777" w:rsidR="002E76AE" w:rsidRDefault="00000000">
            <w:r>
              <w:t>Risk borne by Seller.</w:t>
            </w:r>
          </w:p>
        </w:tc>
        <w:tc>
          <w:tcPr>
            <w:tcW w:w="2160" w:type="dxa"/>
          </w:tcPr>
          <w:p w14:paraId="099B4F53" w14:textId="77777777" w:rsidR="002E76AE" w:rsidRDefault="00000000">
            <w:r>
              <w:t>Risk transfers upon delivery per Incoterms.</w:t>
            </w:r>
          </w:p>
        </w:tc>
      </w:tr>
      <w:tr w:rsidR="002E76AE" w14:paraId="3384F24C" w14:textId="77777777">
        <w:tc>
          <w:tcPr>
            <w:tcW w:w="2160" w:type="dxa"/>
          </w:tcPr>
          <w:p w14:paraId="55074149" w14:textId="77777777" w:rsidR="002E76AE" w:rsidRDefault="00000000">
            <w:r>
              <w:t>Chapter 9 – General</w:t>
            </w:r>
          </w:p>
        </w:tc>
        <w:tc>
          <w:tcPr>
            <w:tcW w:w="2160" w:type="dxa"/>
          </w:tcPr>
          <w:p w14:paraId="12607FB7" w14:textId="77777777" w:rsidR="002E76AE" w:rsidRDefault="00000000">
            <w:r>
              <w:t>Article 39</w:t>
            </w:r>
          </w:p>
        </w:tc>
        <w:tc>
          <w:tcPr>
            <w:tcW w:w="2160" w:type="dxa"/>
          </w:tcPr>
          <w:p w14:paraId="1B103C11" w14:textId="77777777" w:rsidR="002E76AE" w:rsidRDefault="00000000">
            <w:r>
              <w:t>No sale to third parties.</w:t>
            </w:r>
          </w:p>
        </w:tc>
        <w:tc>
          <w:tcPr>
            <w:tcW w:w="2160" w:type="dxa"/>
          </w:tcPr>
          <w:p w14:paraId="58DD0E93" w14:textId="77777777" w:rsidR="002E76AE" w:rsidRDefault="00000000">
            <w:r>
              <w:t>Seller may sell similar products without using Buyer IP.</w:t>
            </w:r>
          </w:p>
        </w:tc>
      </w:tr>
      <w:tr w:rsidR="002E76AE" w14:paraId="54CD2194" w14:textId="77777777">
        <w:tc>
          <w:tcPr>
            <w:tcW w:w="2160" w:type="dxa"/>
          </w:tcPr>
          <w:p w14:paraId="0E501FBC" w14:textId="77777777" w:rsidR="002E76AE" w:rsidRDefault="00000000">
            <w:r>
              <w:t>Chapter 9 – General</w:t>
            </w:r>
          </w:p>
        </w:tc>
        <w:tc>
          <w:tcPr>
            <w:tcW w:w="2160" w:type="dxa"/>
          </w:tcPr>
          <w:p w14:paraId="32DE25C5" w14:textId="77777777" w:rsidR="002E76AE" w:rsidRDefault="00000000">
            <w:r>
              <w:t>Article 40</w:t>
            </w:r>
          </w:p>
        </w:tc>
        <w:tc>
          <w:tcPr>
            <w:tcW w:w="2160" w:type="dxa"/>
          </w:tcPr>
          <w:p w14:paraId="0F5BD26F" w14:textId="77777777" w:rsidR="002E76AE" w:rsidRDefault="00000000">
            <w:r>
              <w:t>IP use by Buyer.</w:t>
            </w:r>
          </w:p>
        </w:tc>
        <w:tc>
          <w:tcPr>
            <w:tcW w:w="2160" w:type="dxa"/>
          </w:tcPr>
          <w:p w14:paraId="50A493F6" w14:textId="77777777" w:rsidR="002E76AE" w:rsidRDefault="00000000">
            <w:r>
              <w:t>Seller retains IP; Buyer gets non-exclusive license.</w:t>
            </w:r>
          </w:p>
        </w:tc>
      </w:tr>
      <w:tr w:rsidR="002E76AE" w14:paraId="386F9ADD" w14:textId="77777777">
        <w:tc>
          <w:tcPr>
            <w:tcW w:w="2160" w:type="dxa"/>
          </w:tcPr>
          <w:p w14:paraId="5C8E031B" w14:textId="77777777" w:rsidR="002E76AE" w:rsidRDefault="00000000">
            <w:r>
              <w:t>Chapter 9 – General</w:t>
            </w:r>
          </w:p>
        </w:tc>
        <w:tc>
          <w:tcPr>
            <w:tcW w:w="2160" w:type="dxa"/>
          </w:tcPr>
          <w:p w14:paraId="4F1A0291" w14:textId="77777777" w:rsidR="002E76AE" w:rsidRDefault="00000000">
            <w:r>
              <w:t>Article 41</w:t>
            </w:r>
          </w:p>
        </w:tc>
        <w:tc>
          <w:tcPr>
            <w:tcW w:w="2160" w:type="dxa"/>
          </w:tcPr>
          <w:p w14:paraId="33E153C3" w14:textId="77777777" w:rsidR="002E76AE" w:rsidRDefault="00000000">
            <w:r>
              <w:t>Seller liable for damages.</w:t>
            </w:r>
          </w:p>
        </w:tc>
        <w:tc>
          <w:tcPr>
            <w:tcW w:w="2160" w:type="dxa"/>
          </w:tcPr>
          <w:p w14:paraId="66572692" w14:textId="77777777" w:rsidR="002E76AE" w:rsidRDefault="00000000">
            <w:r>
              <w:t>Liability limited to direct damages and capped.</w:t>
            </w:r>
          </w:p>
        </w:tc>
      </w:tr>
      <w:tr w:rsidR="002E76AE" w14:paraId="0EEFA2DB" w14:textId="77777777">
        <w:tc>
          <w:tcPr>
            <w:tcW w:w="2160" w:type="dxa"/>
          </w:tcPr>
          <w:p w14:paraId="2C94D260" w14:textId="77777777" w:rsidR="002E76AE" w:rsidRDefault="00000000">
            <w:r>
              <w:t>Chapter 9 – General</w:t>
            </w:r>
          </w:p>
        </w:tc>
        <w:tc>
          <w:tcPr>
            <w:tcW w:w="2160" w:type="dxa"/>
          </w:tcPr>
          <w:p w14:paraId="6457684B" w14:textId="77777777" w:rsidR="002E76AE" w:rsidRDefault="00000000">
            <w:r>
              <w:t>Article 42</w:t>
            </w:r>
          </w:p>
        </w:tc>
        <w:tc>
          <w:tcPr>
            <w:tcW w:w="2160" w:type="dxa"/>
          </w:tcPr>
          <w:p w14:paraId="0848E0AA" w14:textId="77777777" w:rsidR="002E76AE" w:rsidRDefault="00000000">
            <w:r>
              <w:t>Penalties may be imposed.</w:t>
            </w:r>
          </w:p>
        </w:tc>
        <w:tc>
          <w:tcPr>
            <w:tcW w:w="2160" w:type="dxa"/>
          </w:tcPr>
          <w:p w14:paraId="6EDF7DF2" w14:textId="77777777" w:rsidR="002E76AE" w:rsidRDefault="00000000">
            <w:r>
              <w:t>Penalties must be mutually agreed and limited.</w:t>
            </w:r>
          </w:p>
        </w:tc>
      </w:tr>
      <w:tr w:rsidR="002E76AE" w14:paraId="4B4D2255" w14:textId="77777777">
        <w:tc>
          <w:tcPr>
            <w:tcW w:w="2160" w:type="dxa"/>
          </w:tcPr>
          <w:p w14:paraId="1A475B71" w14:textId="77777777" w:rsidR="002E76AE" w:rsidRDefault="00000000">
            <w:r>
              <w:t>Chapter 9 – General</w:t>
            </w:r>
          </w:p>
        </w:tc>
        <w:tc>
          <w:tcPr>
            <w:tcW w:w="2160" w:type="dxa"/>
          </w:tcPr>
          <w:p w14:paraId="3E8BB426" w14:textId="77777777" w:rsidR="002E76AE" w:rsidRDefault="00000000">
            <w:r>
              <w:t>Article 43</w:t>
            </w:r>
          </w:p>
        </w:tc>
        <w:tc>
          <w:tcPr>
            <w:tcW w:w="2160" w:type="dxa"/>
          </w:tcPr>
          <w:p w14:paraId="108AF531" w14:textId="77777777" w:rsidR="002E76AE" w:rsidRDefault="00000000">
            <w:r>
              <w:t>2-year notice.</w:t>
            </w:r>
          </w:p>
        </w:tc>
        <w:tc>
          <w:tcPr>
            <w:tcW w:w="2160" w:type="dxa"/>
          </w:tcPr>
          <w:p w14:paraId="3DED150B" w14:textId="77777777" w:rsidR="002E76AE" w:rsidRDefault="00000000">
            <w:r>
              <w:t>6-month notice.</w:t>
            </w:r>
          </w:p>
        </w:tc>
      </w:tr>
      <w:tr w:rsidR="002E76AE" w14:paraId="0751BD41" w14:textId="77777777">
        <w:tc>
          <w:tcPr>
            <w:tcW w:w="2160" w:type="dxa"/>
          </w:tcPr>
          <w:p w14:paraId="692B00D3" w14:textId="77777777" w:rsidR="002E76AE" w:rsidRDefault="00000000">
            <w:r>
              <w:t>Chapter 9 – General</w:t>
            </w:r>
          </w:p>
        </w:tc>
        <w:tc>
          <w:tcPr>
            <w:tcW w:w="2160" w:type="dxa"/>
          </w:tcPr>
          <w:p w14:paraId="31CB98B6" w14:textId="77777777" w:rsidR="002E76AE" w:rsidRDefault="00000000">
            <w:r>
              <w:t>Article 45</w:t>
            </w:r>
          </w:p>
        </w:tc>
        <w:tc>
          <w:tcPr>
            <w:tcW w:w="2160" w:type="dxa"/>
          </w:tcPr>
          <w:p w14:paraId="6AAE53D5" w14:textId="77777777" w:rsidR="002E76AE" w:rsidRDefault="00000000">
            <w:r>
              <w:t>Immediate termination.</w:t>
            </w:r>
          </w:p>
        </w:tc>
        <w:tc>
          <w:tcPr>
            <w:tcW w:w="2160" w:type="dxa"/>
          </w:tcPr>
          <w:p w14:paraId="3CD30ACA" w14:textId="77777777" w:rsidR="002E76AE" w:rsidRDefault="00000000">
            <w:r>
              <w:t>Requires notice and 30-day cure period.</w:t>
            </w:r>
          </w:p>
        </w:tc>
      </w:tr>
      <w:tr w:rsidR="002E76AE" w14:paraId="7E83D8BB" w14:textId="77777777">
        <w:tc>
          <w:tcPr>
            <w:tcW w:w="2160" w:type="dxa"/>
          </w:tcPr>
          <w:p w14:paraId="65D6203B" w14:textId="77777777" w:rsidR="002E76AE" w:rsidRDefault="00000000">
            <w:r>
              <w:t>Chapter 9 – General</w:t>
            </w:r>
          </w:p>
        </w:tc>
        <w:tc>
          <w:tcPr>
            <w:tcW w:w="2160" w:type="dxa"/>
          </w:tcPr>
          <w:p w14:paraId="629F6B6C" w14:textId="77777777" w:rsidR="002E76AE" w:rsidRDefault="00000000">
            <w:r>
              <w:t>Article 51</w:t>
            </w:r>
          </w:p>
        </w:tc>
        <w:tc>
          <w:tcPr>
            <w:tcW w:w="2160" w:type="dxa"/>
          </w:tcPr>
          <w:p w14:paraId="18E8EEF8" w14:textId="77777777" w:rsidR="002E76AE" w:rsidRDefault="00000000">
            <w:r>
              <w:t>Japanese law.</w:t>
            </w:r>
          </w:p>
        </w:tc>
        <w:tc>
          <w:tcPr>
            <w:tcW w:w="2160" w:type="dxa"/>
          </w:tcPr>
          <w:p w14:paraId="3B2466AD" w14:textId="77777777" w:rsidR="002E76AE" w:rsidRDefault="00000000">
            <w:r>
              <w:t xml:space="preserve">Polish or neutral </w:t>
            </w:r>
            <w:r>
              <w:lastRenderedPageBreak/>
              <w:t>law.</w:t>
            </w:r>
          </w:p>
        </w:tc>
      </w:tr>
      <w:tr w:rsidR="002E76AE" w14:paraId="52CB38E4" w14:textId="77777777">
        <w:tc>
          <w:tcPr>
            <w:tcW w:w="2160" w:type="dxa"/>
          </w:tcPr>
          <w:p w14:paraId="231E6EA1" w14:textId="77777777" w:rsidR="002E76AE" w:rsidRDefault="00000000">
            <w:r>
              <w:lastRenderedPageBreak/>
              <w:t>Chapter 9 – General</w:t>
            </w:r>
          </w:p>
        </w:tc>
        <w:tc>
          <w:tcPr>
            <w:tcW w:w="2160" w:type="dxa"/>
          </w:tcPr>
          <w:p w14:paraId="6186D128" w14:textId="77777777" w:rsidR="002E76AE" w:rsidRDefault="00000000">
            <w:r>
              <w:t>Article 52</w:t>
            </w:r>
          </w:p>
        </w:tc>
        <w:tc>
          <w:tcPr>
            <w:tcW w:w="2160" w:type="dxa"/>
          </w:tcPr>
          <w:p w14:paraId="0C12CDFE" w14:textId="77777777" w:rsidR="002E76AE" w:rsidRDefault="00000000">
            <w:r>
              <w:t>Arbitration.</w:t>
            </w:r>
          </w:p>
        </w:tc>
        <w:tc>
          <w:tcPr>
            <w:tcW w:w="2160" w:type="dxa"/>
          </w:tcPr>
          <w:p w14:paraId="48753050" w14:textId="77777777" w:rsidR="002E76AE" w:rsidRDefault="00000000">
            <w:r>
              <w:t>Neutral arbitration location.</w:t>
            </w:r>
          </w:p>
        </w:tc>
      </w:tr>
      <w:tr w:rsidR="002E76AE" w14:paraId="40ED5D5B" w14:textId="77777777">
        <w:tc>
          <w:tcPr>
            <w:tcW w:w="2160" w:type="dxa"/>
          </w:tcPr>
          <w:p w14:paraId="595255C6" w14:textId="77777777" w:rsidR="002E76AE" w:rsidRDefault="00000000">
            <w:r>
              <w:t>General</w:t>
            </w:r>
          </w:p>
        </w:tc>
        <w:tc>
          <w:tcPr>
            <w:tcW w:w="2160" w:type="dxa"/>
          </w:tcPr>
          <w:p w14:paraId="46B169B1" w14:textId="77777777" w:rsidR="002E76AE" w:rsidRDefault="00000000">
            <w:r>
              <w:t>New clause</w:t>
            </w:r>
          </w:p>
        </w:tc>
        <w:tc>
          <w:tcPr>
            <w:tcW w:w="2160" w:type="dxa"/>
          </w:tcPr>
          <w:p w14:paraId="1F308032" w14:textId="77777777" w:rsidR="002E76AE" w:rsidRDefault="002E76AE"/>
        </w:tc>
        <w:tc>
          <w:tcPr>
            <w:tcW w:w="2160" w:type="dxa"/>
          </w:tcPr>
          <w:p w14:paraId="22B2D04A" w14:textId="77777777" w:rsidR="002E76AE" w:rsidRDefault="00000000">
            <w:r>
              <w:t>Total liability capped at 100% of contract value; no indirect damages.</w:t>
            </w:r>
          </w:p>
        </w:tc>
      </w:tr>
    </w:tbl>
    <w:p w14:paraId="6D2347EB" w14:textId="77777777" w:rsidR="00760FED" w:rsidRDefault="00760FED"/>
    <w:sectPr w:rsidR="00760FE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62325253">
    <w:abstractNumId w:val="8"/>
  </w:num>
  <w:num w:numId="2" w16cid:durableId="1221941817">
    <w:abstractNumId w:val="6"/>
  </w:num>
  <w:num w:numId="3" w16cid:durableId="1416436383">
    <w:abstractNumId w:val="5"/>
  </w:num>
  <w:num w:numId="4" w16cid:durableId="1464350251">
    <w:abstractNumId w:val="4"/>
  </w:num>
  <w:num w:numId="5" w16cid:durableId="1219824731">
    <w:abstractNumId w:val="7"/>
  </w:num>
  <w:num w:numId="6" w16cid:durableId="1233660964">
    <w:abstractNumId w:val="3"/>
  </w:num>
  <w:num w:numId="7" w16cid:durableId="1407993080">
    <w:abstractNumId w:val="2"/>
  </w:num>
  <w:num w:numId="8" w16cid:durableId="1036854297">
    <w:abstractNumId w:val="1"/>
  </w:num>
  <w:num w:numId="9" w16cid:durableId="864293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015D2"/>
    <w:rsid w:val="0029639D"/>
    <w:rsid w:val="002E76AE"/>
    <w:rsid w:val="00326F90"/>
    <w:rsid w:val="00760FED"/>
    <w:rsid w:val="00AA1D8D"/>
    <w:rsid w:val="00B47730"/>
    <w:rsid w:val="00B641E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3FEA32"/>
  <w14:defaultImageDpi w14:val="300"/>
  <w15:docId w15:val="{DA95A9B9-76B9-48B5-B710-42A849A4F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346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Katarzyna O.</cp:lastModifiedBy>
  <cp:revision>2</cp:revision>
  <dcterms:created xsi:type="dcterms:W3CDTF">2026-04-22T09:08:00Z</dcterms:created>
  <dcterms:modified xsi:type="dcterms:W3CDTF">2026-04-22T09:08:00Z</dcterms:modified>
  <cp:category/>
</cp:coreProperties>
</file>