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F3" w:rsidRPr="00202DF3" w:rsidRDefault="00202DF3" w:rsidP="00202DF3">
      <w:pPr>
        <w:pStyle w:val="HTML-wstpniesformatowany"/>
        <w:shd w:val="clear" w:color="auto" w:fill="F8F9FA"/>
        <w:spacing w:line="540" w:lineRule="atLeast"/>
        <w:rPr>
          <w:rFonts w:asciiTheme="minorHAnsi" w:hAnsiTheme="minorHAnsi" w:cstheme="minorHAnsi"/>
          <w:b/>
          <w:color w:val="202124"/>
          <w:sz w:val="36"/>
          <w:szCs w:val="36"/>
        </w:rPr>
      </w:pPr>
      <w:r w:rsidRPr="00202DF3">
        <w:rPr>
          <w:rStyle w:val="y2iqfc"/>
          <w:rFonts w:asciiTheme="minorHAnsi" w:hAnsiTheme="minorHAnsi" w:cstheme="minorHAnsi"/>
          <w:b/>
          <w:color w:val="202124"/>
          <w:sz w:val="36"/>
          <w:szCs w:val="36"/>
        </w:rPr>
        <w:t xml:space="preserve">Wytyczne dotyczące zakupów CSR firmy </w:t>
      </w:r>
      <w:proofErr w:type="spellStart"/>
      <w:r w:rsidRPr="00202DF3">
        <w:rPr>
          <w:rStyle w:val="y2iqfc"/>
          <w:rFonts w:asciiTheme="minorHAnsi" w:hAnsiTheme="minorHAnsi" w:cstheme="minorHAnsi"/>
          <w:b/>
          <w:color w:val="202124"/>
          <w:sz w:val="36"/>
          <w:szCs w:val="36"/>
        </w:rPr>
        <w:t>Mabuchi</w:t>
      </w:r>
      <w:proofErr w:type="spellEnd"/>
      <w:r w:rsidRPr="00202DF3">
        <w:rPr>
          <w:rStyle w:val="y2iqfc"/>
          <w:rFonts w:asciiTheme="minorHAnsi" w:hAnsiTheme="minorHAnsi" w:cstheme="minorHAnsi"/>
          <w:b/>
          <w:color w:val="202124"/>
          <w:sz w:val="36"/>
          <w:szCs w:val="36"/>
        </w:rPr>
        <w:t xml:space="preserve"> Motor</w:t>
      </w:r>
    </w:p>
    <w:p w:rsidR="00202DF3" w:rsidRPr="00202DF3" w:rsidRDefault="00202DF3" w:rsidP="00F9403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eastAsia="pl-PL"/>
        </w:rPr>
      </w:pPr>
      <w:r w:rsidRPr="00202DF3">
        <w:rPr>
          <w:rFonts w:eastAsia="Times New Roman" w:cstheme="minorHAnsi"/>
          <w:color w:val="202124"/>
          <w:sz w:val="24"/>
          <w:szCs w:val="24"/>
          <w:lang w:eastAsia="pl-PL"/>
        </w:rPr>
        <w:t>Tłumaczenie -translator</w:t>
      </w:r>
    </w:p>
    <w:p w:rsidR="00202DF3" w:rsidRPr="00202DF3" w:rsidRDefault="00202DF3" w:rsidP="00F9403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36"/>
          <w:szCs w:val="36"/>
          <w:lang w:eastAsia="pl-PL"/>
        </w:rPr>
      </w:pPr>
    </w:p>
    <w:p w:rsidR="00EA78D1" w:rsidRPr="00F9403B" w:rsidRDefault="00EA78D1" w:rsidP="00F9403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eastAsia="pl-PL"/>
        </w:rPr>
      </w:pP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Wstęp</w:t>
      </w:r>
    </w:p>
    <w:p w:rsidR="00EA78D1" w:rsidRPr="00F9403B" w:rsidRDefault="00EA78D1" w:rsidP="00F9403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eastAsia="pl-PL"/>
        </w:rPr>
      </w:pP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Naszą zasadą zarządzania jest „Przyczynianie się do międzynarodowego stowarzyszenia i nieustanne</w:t>
      </w:r>
      <w:r w:rsidR="00361868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z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większamy nasz wkład i promujemy CSR, przyczyniając się do rozwiązania</w:t>
      </w:r>
      <w:r w:rsidR="006051FC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kwestie społeczne poprzez wdrożenie naszej Zasady Zarządzania. Ćwicząc to</w:t>
      </w:r>
      <w:r w:rsidR="006051FC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Zasada zarządzania, uważamy, że warunkiem koniecznym jest nie tylko przestrzeganie prawa</w:t>
      </w:r>
      <w:r w:rsidR="006051FC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i przepisami każdego kraju, ale także prowadzić działalność gospodarczą zgodnie z</w:t>
      </w:r>
      <w:r w:rsidR="006051FC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etyka korporacyjna wymagana przez społeczeństwo. Ustanowiliśmy „</w:t>
      </w:r>
      <w:proofErr w:type="spellStart"/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Mabuchi</w:t>
      </w:r>
      <w:proofErr w:type="spellEnd"/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Motor </w:t>
      </w:r>
      <w:proofErr w:type="spellStart"/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Ethical</w:t>
      </w:r>
      <w:proofErr w:type="spellEnd"/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”</w:t>
      </w:r>
    </w:p>
    <w:p w:rsidR="00EA78D1" w:rsidRPr="00EA78D1" w:rsidRDefault="00EA78D1" w:rsidP="00F9403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202124"/>
          <w:sz w:val="24"/>
          <w:szCs w:val="24"/>
          <w:lang w:eastAsia="pl-PL"/>
        </w:rPr>
      </w:pP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Standard” jako zbiór zasad, których powinni przestrzegać wszyscy funkcjonariusze i pracownicy, a my jesteśmy</w:t>
      </w:r>
      <w:r w:rsidR="006051FC">
        <w:rPr>
          <w:rFonts w:eastAsia="Times New Roman" w:cstheme="minorHAnsi"/>
          <w:color w:val="202124"/>
          <w:sz w:val="24"/>
          <w:szCs w:val="24"/>
          <w:lang w:eastAsia="pl-PL"/>
        </w:rPr>
        <w:t xml:space="preserve"> </w:t>
      </w:r>
      <w:r w:rsidRPr="00F9403B">
        <w:rPr>
          <w:rFonts w:eastAsia="Times New Roman" w:cstheme="minorHAnsi"/>
          <w:color w:val="202124"/>
          <w:sz w:val="24"/>
          <w:szCs w:val="24"/>
          <w:lang w:eastAsia="pl-PL"/>
        </w:rPr>
        <w:t>pracując nad tym, aby to było głęboko zrozumiane.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Nasi partnerzy biznesowi i dostawcy zawsze rozumieli nasze uczciwe, bezstronne i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szczerej działalności biznesowej, ale ostatnio w odpowiedzi na różne zmiany środowiskowe na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skali globalnej wzrasta odpowiedzialność społeczna wymagana od firm.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Dlatego opracowaliśmy „Wytyczne dotyczące zakupów CSR </w:t>
      </w:r>
      <w:proofErr w:type="spellStart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Mabuchi</w:t>
      </w:r>
      <w:proofErr w:type="spellEnd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Motor” w świetle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potrzeb promowania CSR nie tylko w naszej grupie, ale także w całym łańcuchu dostaw.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Chcielibyśmy poprosić naszych partnerów biznesowych i dostawców o zrozumienie celu: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niniejszych wytycznych oraz do promowania inicjatyw CSR wraz z ich partnerami biznesowymi oraz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dostawców.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361868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  <w:r w:rsidRPr="00361868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>Zawartość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1. Uczciwe, bezstronne i szczere działania biznesowe </w:t>
      </w:r>
      <w:r w:rsidRP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・・・・・・・・・・・・・・・・・・・・・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2. Prawa człowieka i praca </w:t>
      </w:r>
      <w:r w:rsidRP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</w:t>
      </w:r>
      <w:r w:rsid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・・・・・・・・・・・・・・・・・・・・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3. Zdrowie i bezpieczeństwo </w:t>
      </w:r>
      <w:r w:rsidRP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・・・・・・・・・・・・・</w:t>
      </w:r>
      <w:r w:rsid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・・・・・・・・・・・・・・・・・・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4. Troska o środowisko i społeczeństwo </w:t>
      </w:r>
      <w:r w:rsidRPr="00F9403B">
        <w:rPr>
          <w:rStyle w:val="y2iqfc"/>
          <w:rFonts w:asciiTheme="minorHAnsi" w:eastAsia="MS Gothic" w:hAnsiTheme="minorHAnsi" w:cstheme="minorHAnsi"/>
          <w:color w:val="202124"/>
          <w:sz w:val="24"/>
          <w:szCs w:val="24"/>
        </w:rPr>
        <w:t>・・・・・・・・・・・・・・・・・・・・・・・・・・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6051FC" w:rsidRDefault="00EA78D1" w:rsidP="006051FC">
      <w:pPr>
        <w:pStyle w:val="HTML-wstpniesformatowany"/>
        <w:numPr>
          <w:ilvl w:val="0"/>
          <w:numId w:val="1"/>
        </w:numPr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  <w:r w:rsidRPr="006051FC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>Uczciwe, bezstronne i szczere działania biznesowe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1) Bezpieczeństwo produktu</w:t>
      </w:r>
    </w:p>
    <w:p w:rsidR="00EA78D1" w:rsidRPr="00F9403B" w:rsidRDefault="00EA78D1" w:rsidP="006051FC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zwracać szczególną uwagę na bezpieczeństwo produktów we wszystkich aspektach</w:t>
      </w:r>
    </w:p>
    <w:p w:rsidR="00EA78D1" w:rsidRPr="00F9403B" w:rsidRDefault="00EA78D1" w:rsidP="006051FC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biznes, w tym rozwój produktu, projektowanie, produkcję i marketing.</w:t>
      </w:r>
    </w:p>
    <w:p w:rsidR="00EA78D1" w:rsidRPr="00F9403B" w:rsidRDefault="00EA78D1" w:rsidP="006051FC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Ponadto należy również wziąć pod uwagę bezpieczeństwo, które normalnie powinno być obecne  oprócz przestrzegania norm bezpieczeństwa produktów opartych na przepisach i regulacjach.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2) Uczciwe praktyki biznesowe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przestrzegać przepisów ustawowych i wykonawczych każdego kraju i regionu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i nie będzie angażować się w żadne nieuzasadnione ograniczenia w handlu, nieuczciwe praktyki handlowe lub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nadużycie wyższego stanowiska. Ponadto nie będziesz mieć żadnych relacji z  antyspołeczne siły, które zagrażają porządkowi społecznemu lub bezpieczeństwu.</w:t>
      </w:r>
      <w:r w:rsidR="00361868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Twoja firma nie będzie używać wyrażeń, które są nieprawdziwe lub mogą powodować klientów  niezrozumienie zawartości Twoich produktów w etykietach i reklamach.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3) Zakaz korupcji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nie będzie angażować się w korupcję, taką jak przekupstwo, nadmierne prezenty lub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rozrywki, wymuszenia lub sprzeniewierzenia.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4) Zapobieganie konfliktom interesów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nie będzie tolerować żadnych działań sprzecznych z uzasadnionymi interesami  firmy i z korzyścią dla siebie lub osób trzecich.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5) Import i eksport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przeprowadzi odpowiednie procedury importu/eksportu zgodnie z  prawa celne.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6) Ujawnianie informacji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Zgodnie z odpowiednimi przepisami ustawowymi, wykonawczymi i praktykami branżowymi, należy: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ujawniać informacje w odpowiednim czasie i we właściwy sposób, takie jak praca, bezpieczeństwo i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zdrowie, działalność środowiskowa, działalność gospodarcza, struktura organizacyjna, finanse  warunki i wyniki biznesowe.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7) Bezpieczeństwo informacji</w:t>
      </w:r>
    </w:p>
    <w:p w:rsidR="00EA78D1" w:rsidRPr="00F9403B" w:rsidRDefault="00EA78D1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odpowiednio zarządzać informacjami poufnymi przechowywanymi przez  firmy i zapobiegać nieuprawnionemu pozyskiwaniu, wykorzystywaniu, ujawnianiu lub wyciekowi zasoby informacyjne osób, które nie mają uprawnień do dostępu. Twoja firma powinna  również odpowiednio zarządzać i chronić dane osobowe pozyskane od klientów, partnerzy biznesowi, osoby trzecie, pracownicy i inne.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8) Ochrona praw własności intelektualnej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szanować prawa własności intelektualnej poprzez przestrzeganie Patentu  Prawo i inne przepisy ustawowe i wykonawcze dotyczące praw własności intelektualnej.  Twoja firma będzie chronić Twoje prawa własności intelektualnej, a jednocześnie wdrożyć odpowiednie zarządzanie, aby upewnić się, że nie naruszasz  prawa własności intelektualnej osób trzecich.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9) Odpowiedzialne pozyskiwanie minerałów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nie będzie używać minerałów, które są produkowane w sposób, który powoduje lub   przyczyniać się do poważnych naruszeń praw człowieka, niszczenia środowiska, korupcji lub  konflikt w strefach konfliktu lub obszarach wysokiego ryzyka. W szczególności niektóre minerały, takie jak  cyna, tantal, wolfram i złoto wydobywane w Demokratycznej Republice Konga i jej, że sąsiednie kraje są źródłem finansowania grup zbrojnych </w:t>
      </w:r>
      <w:proofErr w:type="spellStart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iorganizacje</w:t>
      </w:r>
      <w:proofErr w:type="spellEnd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rebelianckie, które dopuszczają się nieludzkich czynów przeciwko lokalnym mieszkańcom. Twoja firma  nie nabywa minerałów, z których korzystają grupy dopuszczają</w:t>
      </w:r>
      <w:r w:rsidR="00731AA3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ce się łamania praw człowieka.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Ponadto będziesz współpracować z badaniami łańcucha dostaw, które przeprowadzamy od czasu do czasu</w:t>
      </w:r>
    </w:p>
    <w:p w:rsidR="00F9403B" w:rsidRPr="00F9403B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10) System sygnalistów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powinna mieć system sygnalistów, który zapewnia anonimowość i wzmacnia system zapobiegający występowaniu i rozszerzaniu się problemów. Dodatkowo,  będziesz przestrzegać Ustawy o ochronie sygnalistów i nie spowodujesz żadnych  niekorzystne dla tych, którzy konsultują się z nami.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</w:p>
    <w:p w:rsidR="00F9403B" w:rsidRPr="006051FC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  <w:r w:rsidRPr="006051FC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>2.</w:t>
      </w:r>
      <w:r w:rsidRPr="006051FC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 xml:space="preserve"> Prawa człowieka i praca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1) Zakaz pracy przymusowej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nie będzie korzystać z pracy przymusowej, pracy zadłużonej, niewolnictwa ani handlu ludźmi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Praca.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2) Zakaz pracy dzieci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nie będzie korzystać z pracy dzieci. Twoja firma będzie również nadzorować młodych   pracowników poniżej 18 roku życia, aby upewnić się, że nie wykonują prac niebezpiecznych,  praca w nocy lub nadgodziny.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3) Zakazać dyskryminacji i nieludzkiego traktowania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szanuje podstawowe prawa człowieka, różnorodne wartości, indywidualność oraz   prywatności osób i nie angażuje się w dyskryminujące słowa lub działania związane</w:t>
      </w:r>
      <w:r w:rsidR="00731AA3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z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rasą, religią, płcią,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lastRenderedPageBreak/>
        <w:t>narodowością, niepełnosprawnością fizyczną, wiekiem lub innymi czynnikami; angażujesz się w akty przemocy, molestowanie seksualne, zastraszanie lub inne akty, które ignorują osobowość jednostki.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zapewni środowisko, w którym pracownicy lub ich  przedstawiciele mogą wymieniać poglądy na temat warunków pracy i zarządzania z  zarządzanie bez obawy o dyskryminację, działania odwetowe, zastraszanie lub nękanie.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4) Godziny pracy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przestrzegać prawnych godzin pracy w krajach, w których  działać i odpowiednio zarządzać godzinami prac</w:t>
      </w:r>
      <w:r w:rsidR="00731AA3">
        <w:rPr>
          <w:rStyle w:val="y2iqfc"/>
          <w:rFonts w:asciiTheme="minorHAnsi" w:hAnsiTheme="minorHAnsi" w:cstheme="minorHAnsi"/>
          <w:color w:val="202124"/>
          <w:sz w:val="24"/>
          <w:szCs w:val="24"/>
        </w:rPr>
        <w:t>y i urlopami pracowników,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z uwzględnieniem norm międzynarodowych.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5) Odpowiednie wynagrodzenie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przestrzegać wszystkich przepisów i regulacji dotyczących pracownika   odszkodowania, w tym płaca minimalna, wynagrodzenie za nadgodziny i ustawowe świadczenia   i potrącenia z wynagrodzenia.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6) Wolność zrzeszania się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szanuje wolność zrzeszania się i prawo do zbiorowości  targowanie się.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6051FC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  <w:r w:rsidRPr="006051FC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>3. Zdrowie i bezpieczeństwo</w:t>
      </w:r>
    </w:p>
    <w:p w:rsidR="00F9403B" w:rsidRPr="006051FC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1) Bezpieczeństwo w pracy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zidentyfikuje i oceni zagrożenia dla zdrowia i bezpieczeństwa pracowników w   miejsce pracy i zapewnić bezpieczeństwo poprzez odpowiednią konstrukcję, technologię i kontrolę   środki.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2) Przygotowanie do sytuacji awaryjnej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zapewni, że wdrożono środki i procedury reagowania, aby:  zminimalizować szkody dla pracowników i majątku w ramach przygotowań na katastrofy, wypadki i   inne sytuacje awaryjne, które mogą zagrażać życiu ludzkiemu i bezpieczeństwu fizycznemu. Dodatkowo,   edukacja i szkolenia są zwykle prowadzone w celu przygotowania się na sytuacje awaryjne.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3) Wypadki i choroby zawodowe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identyfikować, oceniać, rejestrować i raportować wypadki przy pracy  i chorób oraz podejmować odpowiednie środki zaradcze i działania naprawcze.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4) Rozważania związane z pracą wymagającą fizycznie</w:t>
      </w:r>
    </w:p>
    <w:p w:rsidR="006051FC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identyfikować i odpowiednio zarządzać fizycznie wymagającymi zadaniami   (ciężkie prace, takie jak transport ręczny, długie stanie, powtarzanie)   prace takie jak montaż).</w:t>
      </w:r>
    </w:p>
    <w:p w:rsidR="00AA1D71" w:rsidRDefault="00AA1D71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5) Zdrowie i bezpieczeństwo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identyfikować, oceniać i kontrolować te ryzyka oraz wdrażać:   odpowiednie środki bezpieczeństwa i ochrony w celu ochrony pracowników przed   narażenie na zagrożenia chemiczne, biologiczne i fizyczne w miejscu pracy. Dodatkowo,   zapewnisz odpowiednie bezpieczeństwo i higienę w obiektach (kawiarnie, toalety,   itp.) zapewnione dla utrzymania Twoich pracowników.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6) Komunikacja w zakresie BHP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dostarczać informacje dotyczące zdrowia i bezpieczeństwa pracownikom w ich rodzimym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języku 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lub język</w:t>
      </w:r>
      <w:r w:rsidR="006051FC">
        <w:rPr>
          <w:rStyle w:val="y2iqfc"/>
          <w:rFonts w:asciiTheme="minorHAnsi" w:hAnsiTheme="minorHAnsi" w:cstheme="minorHAnsi"/>
          <w:color w:val="202124"/>
          <w:sz w:val="24"/>
          <w:szCs w:val="24"/>
        </w:rPr>
        <w:t>u</w:t>
      </w: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, który potrafią zrozumieć i zapewnić odpowiednie szkolenie w zakresie bezpieczeństwa.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7) Zarządzanie zdrowiem pracowników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zapewni odpowiednie zarządzanie zdrowiem w celu zapobiegania i wykrywania   choroby pracowników we wczesnych stadiach.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6051FC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</w:pPr>
      <w:r w:rsidRPr="006051FC">
        <w:rPr>
          <w:rStyle w:val="y2iqfc"/>
          <w:rFonts w:asciiTheme="minorHAnsi" w:hAnsiTheme="minorHAnsi" w:cstheme="minorHAnsi"/>
          <w:b/>
          <w:color w:val="202124"/>
          <w:sz w:val="24"/>
          <w:szCs w:val="24"/>
        </w:rPr>
        <w:t>4. Troska o środowisko i społeczeństwo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1) System zarządzania środowiskowego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ustanowi, utrzyma i zarządza odpowiednim środowiskiem   system zarządzania w celu zmniejszenia wpływu na środowisko i będzie stale   poprawić to.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2) Pozwolenia i sprawozdawczość środowiskowa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Zgodnie z przepisami ustawowymi i wykonawczymi każdego kraju i regionu, należy:   uzyskać niezbędne pozwolenia, pozwolenia i rejestracje środowiskowe, podczas gdy  spełnienie wymagań dotyczących ich funkcjonowania i raportowania.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3) Ograniczenie wpływu na środowisko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wyznaczy cele redukcyjne, aby wdrożyć zasoby i energię   ochrony, ciągłego efektywnego wykorzystywania zasobów i energii oraz postępowania   działania mające na celu zmniejszenie wpływu na środowisko, takie jak redukcja gazów cieplarnianych,   zanieczyszczenia i odpady.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4) Zarządzanie niebezpiecznymi substancjami chemicznymi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identyfikować, oznaczać i zarządzać substancjami chemicznymi, które mają   potencjał do zanieczyszczenia środowiska zgodnie z przepisami prawa i regulacjami oraz   zapewnić ich bezpieczną obsługę, przenoszenie, przechowywanie, użytkowanie, recykling i utylizację.  Twoja firma wdroży również odpowiednie środki w celu zmniejszenia emisji  szkodliwe substancje do atmosfery.</w:t>
      </w:r>
    </w:p>
    <w:p w:rsidR="006051FC" w:rsidRDefault="006051FC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5) Gospodarka odpadami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usuwać i gospodarować odpadami w odpowiedni sposób.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6) Gospodarka wodna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monitorować źródło, wykorzystanie i odprowadzanie wody, której używasz do   oszczędzaj na zużyciu i odprowadzaniu wody.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7) Ochrona bioróżnorodności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powinna dążyć do zachowania bioróżnorodności, biorąc pod uwagę negatywny wpływ   Twoja działalność biznesowa na ekosystemach.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Style w:val="y2iqfc"/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8) Relacje ze społecznością lokalną</w:t>
      </w:r>
    </w:p>
    <w:p w:rsidR="00F9403B" w:rsidRPr="00F9403B" w:rsidRDefault="00F9403B" w:rsidP="00F9403B">
      <w:pPr>
        <w:pStyle w:val="HTML-wstpniesformatowany"/>
        <w:shd w:val="clear" w:color="auto" w:fill="F8F9FA"/>
        <w:jc w:val="both"/>
        <w:rPr>
          <w:rFonts w:asciiTheme="minorHAnsi" w:hAnsiTheme="minorHAnsi" w:cstheme="minorHAnsi"/>
          <w:color w:val="202124"/>
          <w:sz w:val="24"/>
          <w:szCs w:val="24"/>
        </w:rPr>
      </w:pPr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Twoja firma będzie miała możliwość otwartej komunikacji z lokalnymi  społeczności, w których działasz, przyczyniają się do rozwoju społeczności lokalnych   poprzez swój biznes, pogłębisz zrozumienie lokalnych społeczności w zakresie Twojego   działalności biznesowej oraz utrzymywania i rozwijania dobrych relacji w oparciu o koncepcję</w:t>
      </w:r>
      <w:bookmarkStart w:id="0" w:name="_GoBack"/>
      <w:bookmarkEnd w:id="0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 xml:space="preserve">   współistnienie i </w:t>
      </w:r>
      <w:proofErr w:type="spellStart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współdobrobyt</w:t>
      </w:r>
      <w:proofErr w:type="spellEnd"/>
      <w:r w:rsidRPr="00F9403B">
        <w:rPr>
          <w:rStyle w:val="y2iqfc"/>
          <w:rFonts w:asciiTheme="minorHAnsi" w:hAnsiTheme="minorHAnsi" w:cstheme="minorHAnsi"/>
          <w:color w:val="202124"/>
          <w:sz w:val="24"/>
          <w:szCs w:val="24"/>
        </w:rPr>
        <w:t>.</w:t>
      </w:r>
    </w:p>
    <w:p w:rsidR="00265E48" w:rsidRPr="00F9403B" w:rsidRDefault="00265E48" w:rsidP="00F9403B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265E48" w:rsidRPr="00F9403B" w:rsidSect="00F940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63A66"/>
    <w:multiLevelType w:val="hybridMultilevel"/>
    <w:tmpl w:val="BFEA0A42"/>
    <w:lvl w:ilvl="0" w:tplc="08365C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D1"/>
    <w:rsid w:val="00202DF3"/>
    <w:rsid w:val="00265E48"/>
    <w:rsid w:val="00361868"/>
    <w:rsid w:val="006051FC"/>
    <w:rsid w:val="00731AA3"/>
    <w:rsid w:val="00AA1D71"/>
    <w:rsid w:val="00EA78D1"/>
    <w:rsid w:val="00F9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A78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A78D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A7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A78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A78D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EA7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1580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5</cp:revision>
  <dcterms:created xsi:type="dcterms:W3CDTF">2022-03-14T08:48:00Z</dcterms:created>
  <dcterms:modified xsi:type="dcterms:W3CDTF">2022-03-14T09:14:00Z</dcterms:modified>
</cp:coreProperties>
</file>